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00" w:rsidRPr="00B70425" w:rsidRDefault="00153500" w:rsidP="00B70425">
      <w:pPr>
        <w:pStyle w:val="Heading1"/>
        <w:ind w:left="1599" w:right="1867"/>
        <w:rPr>
          <w:sz w:val="22"/>
          <w:szCs w:val="22"/>
        </w:rPr>
      </w:pPr>
      <w:r w:rsidRPr="00B70425">
        <w:rPr>
          <w:sz w:val="22"/>
          <w:szCs w:val="22"/>
        </w:rPr>
        <w:t>PROCUREMENT OF GOODS UNDER</w:t>
      </w:r>
    </w:p>
    <w:p w:rsidR="00153500" w:rsidRPr="00B70425" w:rsidRDefault="00153500" w:rsidP="00B70425">
      <w:pPr>
        <w:ind w:left="507" w:right="772"/>
        <w:jc w:val="center"/>
        <w:rPr>
          <w:b/>
        </w:rPr>
      </w:pPr>
      <w:r w:rsidRPr="00B70425">
        <w:rPr>
          <w:b/>
        </w:rPr>
        <w:t>NATIONAL SHOPPING PROCEDURES</w:t>
      </w:r>
    </w:p>
    <w:p w:rsidR="00153500" w:rsidRPr="00B70425" w:rsidRDefault="00153500" w:rsidP="00B70425">
      <w:pPr>
        <w:pStyle w:val="Default"/>
        <w:jc w:val="center"/>
        <w:rPr>
          <w:b/>
          <w:bCs/>
          <w:sz w:val="22"/>
          <w:szCs w:val="22"/>
        </w:rPr>
      </w:pPr>
      <w:r w:rsidRPr="00B70425">
        <w:rPr>
          <w:b/>
          <w:bCs/>
          <w:sz w:val="22"/>
          <w:szCs w:val="22"/>
          <w:u w:val="thick"/>
        </w:rPr>
        <w:t xml:space="preserve">INVITATION FOR QUOTATIONS FOR </w:t>
      </w:r>
      <w:r w:rsidR="008776C4">
        <w:rPr>
          <w:b/>
          <w:bCs/>
          <w:sz w:val="22"/>
          <w:szCs w:val="22"/>
          <w:u w:val="thick"/>
        </w:rPr>
        <w:t xml:space="preserve">LABORATORY MODIFICATION </w:t>
      </w:r>
    </w:p>
    <w:p w:rsidR="00153500" w:rsidRPr="00B70425" w:rsidRDefault="00153500" w:rsidP="00B70425">
      <w:pPr>
        <w:pStyle w:val="Heading2"/>
        <w:ind w:left="1769" w:right="1419" w:firstLine="237"/>
        <w:rPr>
          <w:sz w:val="22"/>
          <w:szCs w:val="22"/>
          <w:u w:val="thick"/>
        </w:rPr>
      </w:pPr>
      <w:r w:rsidRPr="00B70425">
        <w:rPr>
          <w:sz w:val="22"/>
          <w:szCs w:val="22"/>
          <w:u w:val="thick"/>
        </w:rPr>
        <w:t xml:space="preserve"> UNDER NATIONAL SHOPPING PROCEDURES</w:t>
      </w:r>
    </w:p>
    <w:p w:rsidR="00153500" w:rsidRPr="00B70425" w:rsidRDefault="00153500" w:rsidP="00146EC8">
      <w:pPr>
        <w:pStyle w:val="BodyText"/>
        <w:rPr>
          <w:sz w:val="22"/>
          <w:szCs w:val="22"/>
        </w:rPr>
      </w:pPr>
      <w:r w:rsidRPr="00B70425">
        <w:rPr>
          <w:sz w:val="22"/>
          <w:szCs w:val="22"/>
        </w:rPr>
        <w:t>To</w:t>
      </w:r>
    </w:p>
    <w:p w:rsidR="00153500" w:rsidRPr="00B70425" w:rsidRDefault="003149F7" w:rsidP="00B70425">
      <w:pPr>
        <w:pStyle w:val="BodyText"/>
        <w:rPr>
          <w:sz w:val="22"/>
          <w:szCs w:val="22"/>
        </w:rPr>
      </w:pPr>
      <w:r>
        <w:rPr>
          <w:sz w:val="22"/>
          <w:szCs w:val="22"/>
        </w:rPr>
        <w:pict>
          <v:shape id="Freeform 6" o:spid="_x0000_s1031" style="position:absolute;margin-left:108pt;margin-top:13.9pt;width:210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" path="m,l4200,e" filled="f" strokeweight=".48pt">
            <v:path arrowok="t" o:connecttype="custom" o:connectlocs="0,0;2667000,0" o:connectangles="0,0"/>
            <w10:wrap type="topAndBottom" anchorx="page"/>
          </v:shape>
        </w:pict>
      </w:r>
      <w:r>
        <w:rPr>
          <w:sz w:val="22"/>
          <w:szCs w:val="22"/>
        </w:rPr>
        <w:pict>
          <v:shape id="Freeform 5" o:spid="_x0000_s1032" style="position:absolute;margin-left:108pt;margin-top:28.1pt;width:210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" path="m,l4200,e" filled="f" strokeweight=".48pt">
            <v:path arrowok="t" o:connecttype="custom" o:connectlocs="0,0;2667000,0" o:connectangles="0,0"/>
            <w10:wrap type="topAndBottom" anchorx="page"/>
          </v:shape>
        </w:pict>
      </w:r>
      <w:r>
        <w:rPr>
          <w:sz w:val="22"/>
          <w:szCs w:val="22"/>
        </w:rPr>
        <w:pict>
          <v:shape id="Freeform 4" o:spid="_x0000_s1033" style="position:absolute;margin-left:108pt;margin-top:42.25pt;width:210.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" path="m,l4201,e" filled="f" strokeweight=".48pt">
            <v:path arrowok="t" o:connecttype="custom" o:connectlocs="0,0;2667635,0" o:connectangles="0,0"/>
            <w10:wrap type="topAndBottom" anchorx="page"/>
          </v:shape>
        </w:pict>
      </w:r>
      <w:r>
        <w:rPr>
          <w:sz w:val="22"/>
          <w:szCs w:val="22"/>
        </w:rPr>
        <w:pict>
          <v:shape id="Freeform 3" o:spid="_x0000_s1034" style="position:absolute;margin-left:108pt;margin-top:56.4pt;width:210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" path="m,l4200,e" filled="f" strokeweight=".48pt">
            <v:path arrowok="t" o:connecttype="custom" o:connectlocs="0,0;2667000,0" o:connectangles="0,0"/>
            <w10:wrap type="topAndBottom" anchorx="page"/>
          </v:shape>
        </w:pict>
      </w:r>
    </w:p>
    <w:p w:rsidR="00146EC8" w:rsidRPr="00B70425" w:rsidRDefault="00146EC8" w:rsidP="00146EC8">
      <w:pPr>
        <w:pStyle w:val="BodyText"/>
        <w:rPr>
          <w:sz w:val="22"/>
          <w:szCs w:val="22"/>
        </w:rPr>
      </w:pPr>
    </w:p>
    <w:p w:rsidR="00153500" w:rsidRPr="00B70425" w:rsidRDefault="00153500" w:rsidP="00B70425">
      <w:pPr>
        <w:pStyle w:val="BodyText"/>
        <w:rPr>
          <w:sz w:val="22"/>
          <w:szCs w:val="22"/>
        </w:rPr>
      </w:pPr>
    </w:p>
    <w:p w:rsidR="00146EC8" w:rsidRDefault="00146EC8" w:rsidP="00146EC8">
      <w:pPr>
        <w:pStyle w:val="Default"/>
        <w:rPr>
          <w:sz w:val="22"/>
          <w:szCs w:val="22"/>
        </w:rPr>
      </w:pPr>
    </w:p>
    <w:p w:rsidR="00146EC8" w:rsidRDefault="00146EC8" w:rsidP="00146EC8">
      <w:pPr>
        <w:pStyle w:val="Default"/>
        <w:rPr>
          <w:sz w:val="22"/>
          <w:szCs w:val="22"/>
        </w:rPr>
      </w:pPr>
    </w:p>
    <w:p w:rsidR="00146EC8" w:rsidRDefault="00146EC8" w:rsidP="00146EC8">
      <w:pPr>
        <w:pStyle w:val="Default"/>
        <w:rPr>
          <w:sz w:val="22"/>
          <w:szCs w:val="22"/>
        </w:rPr>
      </w:pPr>
      <w:r>
        <w:rPr>
          <w:sz w:val="22"/>
          <w:szCs w:val="22"/>
        </w:rPr>
        <w:t>Dear Sirs</w:t>
      </w:r>
    </w:p>
    <w:p w:rsidR="00146EC8" w:rsidRDefault="00146EC8" w:rsidP="00146EC8">
      <w:pPr>
        <w:pStyle w:val="Default"/>
        <w:rPr>
          <w:sz w:val="22"/>
          <w:szCs w:val="22"/>
        </w:rPr>
      </w:pPr>
    </w:p>
    <w:p w:rsidR="00153500" w:rsidRPr="00B70425" w:rsidRDefault="00153500" w:rsidP="00146EC8">
      <w:pPr>
        <w:pStyle w:val="Default"/>
        <w:rPr>
          <w:sz w:val="22"/>
          <w:szCs w:val="22"/>
        </w:rPr>
      </w:pPr>
      <w:r w:rsidRPr="00B70425">
        <w:rPr>
          <w:sz w:val="22"/>
          <w:szCs w:val="22"/>
        </w:rPr>
        <w:t>Sub:</w:t>
      </w:r>
      <w:r w:rsidRPr="00B70425">
        <w:rPr>
          <w:sz w:val="22"/>
          <w:szCs w:val="22"/>
        </w:rPr>
        <w:tab/>
        <w:t xml:space="preserve">INVITATION FOR QUOTATIONS </w:t>
      </w:r>
      <w:r w:rsidR="00146EC8" w:rsidRPr="00B70425">
        <w:rPr>
          <w:sz w:val="22"/>
          <w:szCs w:val="22"/>
        </w:rPr>
        <w:t xml:space="preserve">FOR </w:t>
      </w:r>
      <w:r w:rsidR="00712550">
        <w:rPr>
          <w:sz w:val="22"/>
          <w:szCs w:val="22"/>
        </w:rPr>
        <w:t>FURNITURE AND FIXTURES</w:t>
      </w:r>
      <w:r w:rsidR="00146EC8">
        <w:rPr>
          <w:sz w:val="22"/>
          <w:szCs w:val="22"/>
        </w:rPr>
        <w:t xml:space="preserve"> </w:t>
      </w:r>
    </w:p>
    <w:p w:rsidR="00153500" w:rsidRPr="00B70425" w:rsidRDefault="003149F7" w:rsidP="00B70425">
      <w:pPr>
        <w:pStyle w:val="BodyText"/>
        <w:rPr>
          <w:sz w:val="22"/>
          <w:szCs w:val="22"/>
        </w:rPr>
      </w:pPr>
      <w:r>
        <w:rPr>
          <w:sz w:val="22"/>
          <w:szCs w:val="22"/>
        </w:rPr>
        <w:pict>
          <v:shape id="Freeform 2" o:spid="_x0000_s1035" style="position:absolute;margin-left:2in;margin-top:13.95pt;width:270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" path="m,l5400,e" filled="f" strokeweight=".48pt">
            <v:path arrowok="t" o:connecttype="custom" o:connectlocs="0,0;3429000,0" o:connectangles="0,0"/>
            <w10:wrap type="topAndBottom" anchorx="page"/>
          </v:shape>
        </w:pict>
      </w:r>
    </w:p>
    <w:p w:rsidR="00153500" w:rsidRDefault="00153500" w:rsidP="00B70425">
      <w:pPr>
        <w:pStyle w:val="ListParagraph"/>
        <w:numPr>
          <w:ilvl w:val="0"/>
          <w:numId w:val="6"/>
        </w:numPr>
        <w:tabs>
          <w:tab w:val="left" w:pos="1021"/>
        </w:tabs>
        <w:ind w:hanging="721"/>
      </w:pPr>
      <w:r w:rsidRPr="00B70425">
        <w:t>You are invited to submit your most competitive quotation for the following goods:-</w:t>
      </w:r>
    </w:p>
    <w:p w:rsidR="009469B2" w:rsidRPr="00B70425" w:rsidRDefault="009469B2" w:rsidP="00B70425">
      <w:pPr>
        <w:pStyle w:val="ListParagraph"/>
        <w:numPr>
          <w:ilvl w:val="0"/>
          <w:numId w:val="6"/>
        </w:numPr>
        <w:tabs>
          <w:tab w:val="left" w:pos="1021"/>
        </w:tabs>
        <w:ind w:hanging="721"/>
      </w:pPr>
    </w:p>
    <w:tbl>
      <w:tblPr>
        <w:tblStyle w:val="TableGrid"/>
        <w:tblpPr w:leftFromText="180" w:rightFromText="180" w:vertAnchor="text" w:horzAnchor="margin" w:tblpY="124"/>
        <w:tblW w:w="5100" w:type="pct"/>
        <w:tblLook w:val="04A0" w:firstRow="1" w:lastRow="0" w:firstColumn="1" w:lastColumn="0" w:noHBand="0" w:noVBand="1"/>
      </w:tblPr>
      <w:tblGrid>
        <w:gridCol w:w="1401"/>
        <w:gridCol w:w="3213"/>
        <w:gridCol w:w="916"/>
        <w:gridCol w:w="1356"/>
        <w:gridCol w:w="1888"/>
        <w:gridCol w:w="1610"/>
      </w:tblGrid>
      <w:tr w:rsidR="00153500" w:rsidRPr="00B70425" w:rsidTr="00146EC8">
        <w:trPr>
          <w:trHeight w:val="803"/>
        </w:trPr>
        <w:tc>
          <w:tcPr>
            <w:tcW w:w="675" w:type="pct"/>
            <w:tcBorders>
              <w:top w:val="single" w:sz="4" w:space="0" w:color="auto"/>
              <w:left w:val="single" w:sz="4" w:space="0" w:color="auto"/>
              <w:bottom w:val="single" w:sz="4" w:space="0" w:color="auto"/>
              <w:right w:val="single" w:sz="4" w:space="0" w:color="auto"/>
            </w:tcBorders>
            <w:hideMark/>
          </w:tcPr>
          <w:p w:rsidR="00153500" w:rsidRPr="00B70425" w:rsidRDefault="00153500" w:rsidP="00B70425">
            <w:pPr>
              <w:pStyle w:val="BodyText"/>
              <w:rPr>
                <w:b/>
                <w:bCs/>
                <w:sz w:val="22"/>
                <w:szCs w:val="22"/>
              </w:rPr>
            </w:pPr>
            <w:r w:rsidRPr="00B70425">
              <w:rPr>
                <w:b/>
                <w:bCs/>
                <w:sz w:val="22"/>
                <w:szCs w:val="22"/>
              </w:rPr>
              <w:t>Brief description of the Goods</w:t>
            </w:r>
          </w:p>
        </w:tc>
        <w:tc>
          <w:tcPr>
            <w:tcW w:w="1547" w:type="pct"/>
            <w:tcBorders>
              <w:top w:val="single" w:sz="4" w:space="0" w:color="auto"/>
              <w:left w:val="single" w:sz="4" w:space="0" w:color="auto"/>
              <w:bottom w:val="single" w:sz="4" w:space="0" w:color="auto"/>
              <w:right w:val="single" w:sz="4" w:space="0" w:color="auto"/>
            </w:tcBorders>
            <w:hideMark/>
          </w:tcPr>
          <w:p w:rsidR="00153500" w:rsidRPr="00B70425" w:rsidRDefault="00153500" w:rsidP="00B70425">
            <w:pPr>
              <w:pStyle w:val="BodyText"/>
              <w:rPr>
                <w:b/>
                <w:bCs/>
                <w:sz w:val="22"/>
                <w:szCs w:val="22"/>
              </w:rPr>
            </w:pPr>
            <w:r w:rsidRPr="00B70425">
              <w:rPr>
                <w:b/>
                <w:bCs/>
                <w:sz w:val="22"/>
                <w:szCs w:val="22"/>
              </w:rPr>
              <w:t>Specifications*</w:t>
            </w:r>
          </w:p>
        </w:tc>
        <w:tc>
          <w:tcPr>
            <w:tcW w:w="441" w:type="pct"/>
            <w:tcBorders>
              <w:top w:val="single" w:sz="4" w:space="0" w:color="auto"/>
              <w:left w:val="single" w:sz="4" w:space="0" w:color="auto"/>
              <w:bottom w:val="single" w:sz="4" w:space="0" w:color="auto"/>
              <w:right w:val="single" w:sz="4" w:space="0" w:color="auto"/>
            </w:tcBorders>
            <w:hideMark/>
          </w:tcPr>
          <w:p w:rsidR="00153500" w:rsidRPr="00B70425" w:rsidRDefault="00153500" w:rsidP="00B70425">
            <w:pPr>
              <w:pStyle w:val="BodyText"/>
              <w:rPr>
                <w:b/>
                <w:bCs/>
                <w:sz w:val="22"/>
                <w:szCs w:val="22"/>
              </w:rPr>
            </w:pPr>
            <w:r w:rsidRPr="00B70425">
              <w:rPr>
                <w:b/>
                <w:bCs/>
                <w:sz w:val="22"/>
                <w:szCs w:val="22"/>
              </w:rPr>
              <w:t>Qty</w:t>
            </w:r>
          </w:p>
        </w:tc>
        <w:tc>
          <w:tcPr>
            <w:tcW w:w="653" w:type="pct"/>
            <w:tcBorders>
              <w:top w:val="single" w:sz="4" w:space="0" w:color="auto"/>
              <w:left w:val="single" w:sz="4" w:space="0" w:color="auto"/>
              <w:bottom w:val="single" w:sz="4" w:space="0" w:color="auto"/>
              <w:right w:val="single" w:sz="4" w:space="0" w:color="auto"/>
            </w:tcBorders>
            <w:hideMark/>
          </w:tcPr>
          <w:p w:rsidR="00153500" w:rsidRPr="00B70425" w:rsidRDefault="00153500" w:rsidP="00B70425">
            <w:pPr>
              <w:pStyle w:val="BodyText"/>
              <w:rPr>
                <w:b/>
                <w:bCs/>
                <w:sz w:val="22"/>
                <w:szCs w:val="22"/>
              </w:rPr>
            </w:pPr>
            <w:r w:rsidRPr="00B70425">
              <w:rPr>
                <w:b/>
                <w:bCs/>
                <w:sz w:val="22"/>
                <w:szCs w:val="22"/>
              </w:rPr>
              <w:t>Delivery period</w:t>
            </w:r>
          </w:p>
        </w:tc>
        <w:tc>
          <w:tcPr>
            <w:tcW w:w="909" w:type="pct"/>
            <w:tcBorders>
              <w:top w:val="single" w:sz="4" w:space="0" w:color="auto"/>
              <w:left w:val="single" w:sz="4" w:space="0" w:color="auto"/>
              <w:bottom w:val="single" w:sz="4" w:space="0" w:color="auto"/>
              <w:right w:val="single" w:sz="4" w:space="0" w:color="auto"/>
            </w:tcBorders>
            <w:hideMark/>
          </w:tcPr>
          <w:p w:rsidR="00153500" w:rsidRPr="00B70425" w:rsidRDefault="00153500" w:rsidP="00B70425">
            <w:pPr>
              <w:pStyle w:val="BodyText"/>
              <w:rPr>
                <w:b/>
                <w:bCs/>
                <w:sz w:val="22"/>
                <w:szCs w:val="22"/>
              </w:rPr>
            </w:pPr>
            <w:r w:rsidRPr="00B70425">
              <w:rPr>
                <w:b/>
                <w:bCs/>
                <w:sz w:val="22"/>
                <w:szCs w:val="22"/>
              </w:rPr>
              <w:t>Place of delivery</w:t>
            </w:r>
          </w:p>
        </w:tc>
        <w:tc>
          <w:tcPr>
            <w:tcW w:w="775" w:type="pct"/>
            <w:tcBorders>
              <w:top w:val="single" w:sz="4" w:space="0" w:color="auto"/>
              <w:left w:val="single" w:sz="4" w:space="0" w:color="auto"/>
              <w:bottom w:val="single" w:sz="4" w:space="0" w:color="auto"/>
              <w:right w:val="single" w:sz="4" w:space="0" w:color="auto"/>
            </w:tcBorders>
            <w:hideMark/>
          </w:tcPr>
          <w:p w:rsidR="00153500" w:rsidRPr="00B70425" w:rsidRDefault="00153500" w:rsidP="00B70425">
            <w:pPr>
              <w:pStyle w:val="TableParagraph"/>
              <w:ind w:left="169" w:right="175" w:hanging="169"/>
              <w:rPr>
                <w:b/>
                <w:bCs/>
              </w:rPr>
            </w:pPr>
            <w:r w:rsidRPr="00B70425">
              <w:rPr>
                <w:b/>
                <w:bCs/>
              </w:rPr>
              <w:t>Installation</w:t>
            </w:r>
          </w:p>
          <w:p w:rsidR="00153500" w:rsidRPr="00B70425" w:rsidRDefault="00153500" w:rsidP="00B70425">
            <w:pPr>
              <w:pStyle w:val="TableParagraph"/>
              <w:ind w:left="169" w:right="175" w:hanging="169"/>
              <w:rPr>
                <w:b/>
                <w:bCs/>
              </w:rPr>
            </w:pPr>
            <w:r w:rsidRPr="00B70425">
              <w:rPr>
                <w:b/>
                <w:bCs/>
              </w:rPr>
              <w:t>requirement</w:t>
            </w:r>
          </w:p>
          <w:p w:rsidR="00153500" w:rsidRPr="00B70425" w:rsidRDefault="00153500" w:rsidP="00146EC8">
            <w:pPr>
              <w:pStyle w:val="TableParagraph"/>
              <w:rPr>
                <w:b/>
                <w:bCs/>
              </w:rPr>
            </w:pPr>
            <w:r w:rsidRPr="00B70425">
              <w:rPr>
                <w:b/>
                <w:bCs/>
              </w:rPr>
              <w:t>if any</w:t>
            </w:r>
          </w:p>
        </w:tc>
      </w:tr>
      <w:tr w:rsidR="00712550" w:rsidRPr="00B70425" w:rsidTr="00712550">
        <w:trPr>
          <w:trHeight w:val="1941"/>
        </w:trPr>
        <w:tc>
          <w:tcPr>
            <w:tcW w:w="675" w:type="pct"/>
            <w:vMerge w:val="restart"/>
            <w:tcBorders>
              <w:top w:val="single" w:sz="4" w:space="0" w:color="auto"/>
              <w:left w:val="single" w:sz="4" w:space="0" w:color="auto"/>
              <w:right w:val="single" w:sz="4" w:space="0" w:color="auto"/>
            </w:tcBorders>
          </w:tcPr>
          <w:p w:rsidR="00712550" w:rsidRPr="00146EC8" w:rsidRDefault="00712550" w:rsidP="007A25D3">
            <w:pPr>
              <w:pStyle w:val="BodyText"/>
              <w:rPr>
                <w:b/>
                <w:sz w:val="22"/>
                <w:szCs w:val="22"/>
              </w:rPr>
            </w:pPr>
            <w:r>
              <w:rPr>
                <w:b/>
                <w:sz w:val="22"/>
                <w:szCs w:val="22"/>
              </w:rPr>
              <w:t>Furniture’s and Fixtures</w:t>
            </w:r>
            <w:r w:rsidRPr="00146EC8">
              <w:rPr>
                <w:b/>
                <w:sz w:val="22"/>
                <w:szCs w:val="22"/>
              </w:rPr>
              <w:t xml:space="preserve"> </w:t>
            </w:r>
          </w:p>
        </w:tc>
        <w:tc>
          <w:tcPr>
            <w:tcW w:w="1547" w:type="pct"/>
            <w:tcBorders>
              <w:top w:val="single" w:sz="4" w:space="0" w:color="auto"/>
              <w:left w:val="single" w:sz="4" w:space="0" w:color="auto"/>
              <w:right w:val="single" w:sz="4" w:space="0" w:color="auto"/>
            </w:tcBorders>
          </w:tcPr>
          <w:p w:rsidR="00712550" w:rsidRPr="00F9022D" w:rsidRDefault="00712550" w:rsidP="003E1247">
            <w:pPr>
              <w:pStyle w:val="Default"/>
              <w:jc w:val="both"/>
              <w:rPr>
                <w:sz w:val="20"/>
                <w:szCs w:val="20"/>
              </w:rPr>
            </w:pPr>
            <w:r>
              <w:rPr>
                <w:sz w:val="20"/>
                <w:szCs w:val="20"/>
              </w:rPr>
              <w:t>Student Chairs with writing pad (pipe CR 255 mm 16 gauze round pipe frame with powder coated, steam pressed ply, 40 density premium foam made seats and back, tapering fabric, a tray below to keep books and utensils, grouting with fasteners.</w:t>
            </w:r>
          </w:p>
        </w:tc>
        <w:tc>
          <w:tcPr>
            <w:tcW w:w="441" w:type="pct"/>
            <w:tcBorders>
              <w:top w:val="single" w:sz="4" w:space="0" w:color="auto"/>
              <w:left w:val="single" w:sz="4" w:space="0" w:color="auto"/>
              <w:right w:val="single" w:sz="4" w:space="0" w:color="auto"/>
            </w:tcBorders>
          </w:tcPr>
          <w:p w:rsidR="00712550" w:rsidRPr="00F9022D" w:rsidRDefault="00712550" w:rsidP="004D654C">
            <w:pPr>
              <w:jc w:val="both"/>
              <w:rPr>
                <w:bCs/>
                <w:sz w:val="20"/>
                <w:szCs w:val="20"/>
              </w:rPr>
            </w:pPr>
            <w:r>
              <w:rPr>
                <w:bCs/>
                <w:sz w:val="20"/>
                <w:szCs w:val="20"/>
              </w:rPr>
              <w:t>30</w:t>
            </w:r>
          </w:p>
        </w:tc>
        <w:tc>
          <w:tcPr>
            <w:tcW w:w="653" w:type="pct"/>
            <w:tcBorders>
              <w:top w:val="single" w:sz="4" w:space="0" w:color="auto"/>
              <w:left w:val="single" w:sz="4" w:space="0" w:color="auto"/>
              <w:right w:val="single" w:sz="4" w:space="0" w:color="auto"/>
            </w:tcBorders>
            <w:hideMark/>
          </w:tcPr>
          <w:p w:rsidR="00712550" w:rsidRPr="00B70425" w:rsidRDefault="00712550" w:rsidP="007A25D3">
            <w:pPr>
              <w:pStyle w:val="BodyText"/>
              <w:jc w:val="both"/>
              <w:rPr>
                <w:sz w:val="22"/>
                <w:szCs w:val="22"/>
              </w:rPr>
            </w:pPr>
            <w:r w:rsidRPr="00B70425">
              <w:rPr>
                <w:sz w:val="22"/>
                <w:szCs w:val="22"/>
              </w:rPr>
              <w:t>One month from notification of award of contract</w:t>
            </w:r>
          </w:p>
        </w:tc>
        <w:tc>
          <w:tcPr>
            <w:tcW w:w="909" w:type="pct"/>
            <w:tcBorders>
              <w:top w:val="single" w:sz="4" w:space="0" w:color="auto"/>
              <w:left w:val="single" w:sz="4" w:space="0" w:color="auto"/>
              <w:right w:val="single" w:sz="4" w:space="0" w:color="auto"/>
            </w:tcBorders>
            <w:hideMark/>
          </w:tcPr>
          <w:p w:rsidR="00712550" w:rsidRPr="00B70425" w:rsidRDefault="00712550" w:rsidP="007A25D3">
            <w:pPr>
              <w:pStyle w:val="BodyText"/>
              <w:jc w:val="both"/>
              <w:rPr>
                <w:sz w:val="22"/>
                <w:szCs w:val="22"/>
              </w:rPr>
            </w:pPr>
            <w:r w:rsidRPr="00B70425">
              <w:rPr>
                <w:sz w:val="22"/>
                <w:szCs w:val="22"/>
              </w:rPr>
              <w:t>College of Biotechnology, Meerut, Uttar Pradesh</w:t>
            </w:r>
          </w:p>
        </w:tc>
        <w:tc>
          <w:tcPr>
            <w:tcW w:w="775" w:type="pct"/>
            <w:tcBorders>
              <w:top w:val="single" w:sz="4" w:space="0" w:color="auto"/>
              <w:left w:val="single" w:sz="4" w:space="0" w:color="auto"/>
              <w:right w:val="single" w:sz="4" w:space="0" w:color="auto"/>
            </w:tcBorders>
            <w:hideMark/>
          </w:tcPr>
          <w:p w:rsidR="00712550" w:rsidRPr="00B70425" w:rsidRDefault="00712550" w:rsidP="007A25D3">
            <w:pPr>
              <w:pStyle w:val="BodyText"/>
              <w:rPr>
                <w:sz w:val="22"/>
                <w:szCs w:val="22"/>
              </w:rPr>
            </w:pPr>
            <w:r w:rsidRPr="00B70425">
              <w:rPr>
                <w:sz w:val="22"/>
                <w:szCs w:val="22"/>
              </w:rPr>
              <w:t>Yes</w:t>
            </w:r>
          </w:p>
        </w:tc>
      </w:tr>
      <w:tr w:rsidR="0045425B" w:rsidRPr="00B70425" w:rsidTr="00146EC8">
        <w:trPr>
          <w:trHeight w:val="70"/>
        </w:trPr>
        <w:tc>
          <w:tcPr>
            <w:tcW w:w="675" w:type="pct"/>
            <w:vMerge/>
            <w:tcBorders>
              <w:left w:val="single" w:sz="4" w:space="0" w:color="auto"/>
              <w:right w:val="single" w:sz="4" w:space="0" w:color="auto"/>
            </w:tcBorders>
            <w:vAlign w:val="center"/>
            <w:hideMark/>
          </w:tcPr>
          <w:p w:rsidR="0045425B" w:rsidRPr="00B70425" w:rsidRDefault="0045425B" w:rsidP="009469B2">
            <w:pPr>
              <w:widowControl/>
              <w:autoSpaceDE/>
              <w:autoSpaceDN/>
            </w:pPr>
          </w:p>
        </w:tc>
        <w:tc>
          <w:tcPr>
            <w:tcW w:w="1547" w:type="pct"/>
            <w:tcBorders>
              <w:top w:val="single" w:sz="4" w:space="0" w:color="auto"/>
              <w:left w:val="single" w:sz="4" w:space="0" w:color="auto"/>
              <w:bottom w:val="single" w:sz="4" w:space="0" w:color="auto"/>
              <w:right w:val="single" w:sz="4" w:space="0" w:color="auto"/>
            </w:tcBorders>
            <w:hideMark/>
          </w:tcPr>
          <w:p w:rsidR="0045425B" w:rsidRPr="00F9022D" w:rsidRDefault="00712550" w:rsidP="009469B2">
            <w:pPr>
              <w:pStyle w:val="Default"/>
              <w:jc w:val="both"/>
              <w:rPr>
                <w:sz w:val="20"/>
                <w:szCs w:val="20"/>
              </w:rPr>
            </w:pPr>
            <w:r>
              <w:rPr>
                <w:sz w:val="20"/>
                <w:szCs w:val="20"/>
              </w:rPr>
              <w:t>Podium made of 18 mm commercial board covered with 0.8 mm mica with ACP digital print logos of university , ICAR and NAHEP</w:t>
            </w:r>
          </w:p>
        </w:tc>
        <w:tc>
          <w:tcPr>
            <w:tcW w:w="441" w:type="pct"/>
            <w:tcBorders>
              <w:top w:val="single" w:sz="4" w:space="0" w:color="auto"/>
              <w:left w:val="single" w:sz="4" w:space="0" w:color="auto"/>
              <w:bottom w:val="single" w:sz="4" w:space="0" w:color="auto"/>
              <w:right w:val="single" w:sz="4" w:space="0" w:color="auto"/>
            </w:tcBorders>
            <w:hideMark/>
          </w:tcPr>
          <w:p w:rsidR="0045425B" w:rsidRDefault="00712550" w:rsidP="009469B2">
            <w:pPr>
              <w:jc w:val="both"/>
              <w:rPr>
                <w:bCs/>
                <w:sz w:val="20"/>
                <w:szCs w:val="20"/>
              </w:rPr>
            </w:pPr>
            <w:r>
              <w:rPr>
                <w:bCs/>
                <w:sz w:val="20"/>
                <w:szCs w:val="20"/>
              </w:rPr>
              <w:t>01</w:t>
            </w:r>
          </w:p>
        </w:tc>
        <w:tc>
          <w:tcPr>
            <w:tcW w:w="0" w:type="auto"/>
            <w:tcBorders>
              <w:left w:val="single" w:sz="4" w:space="0" w:color="auto"/>
              <w:right w:val="single" w:sz="4" w:space="0" w:color="auto"/>
            </w:tcBorders>
            <w:vAlign w:val="center"/>
            <w:hideMark/>
          </w:tcPr>
          <w:p w:rsidR="0045425B" w:rsidRPr="00B70425" w:rsidRDefault="0045425B" w:rsidP="009469B2">
            <w:pPr>
              <w:widowControl/>
              <w:autoSpaceDE/>
              <w:autoSpaceDN/>
            </w:pPr>
          </w:p>
        </w:tc>
        <w:tc>
          <w:tcPr>
            <w:tcW w:w="0" w:type="auto"/>
            <w:tcBorders>
              <w:left w:val="single" w:sz="4" w:space="0" w:color="auto"/>
              <w:right w:val="single" w:sz="4" w:space="0" w:color="auto"/>
            </w:tcBorders>
            <w:vAlign w:val="center"/>
            <w:hideMark/>
          </w:tcPr>
          <w:p w:rsidR="0045425B" w:rsidRPr="00B70425" w:rsidRDefault="0045425B" w:rsidP="009469B2">
            <w:pPr>
              <w:widowControl/>
              <w:autoSpaceDE/>
              <w:autoSpaceDN/>
            </w:pPr>
          </w:p>
        </w:tc>
        <w:tc>
          <w:tcPr>
            <w:tcW w:w="0" w:type="auto"/>
            <w:tcBorders>
              <w:left w:val="single" w:sz="4" w:space="0" w:color="auto"/>
              <w:right w:val="single" w:sz="4" w:space="0" w:color="auto"/>
            </w:tcBorders>
            <w:vAlign w:val="center"/>
            <w:hideMark/>
          </w:tcPr>
          <w:p w:rsidR="0045425B" w:rsidRPr="00B70425" w:rsidRDefault="0045425B" w:rsidP="009469B2">
            <w:pPr>
              <w:widowControl/>
              <w:autoSpaceDE/>
              <w:autoSpaceDN/>
            </w:pPr>
          </w:p>
        </w:tc>
      </w:tr>
      <w:tr w:rsidR="009469B2" w:rsidRPr="00B70425" w:rsidTr="00146EC8">
        <w:trPr>
          <w:trHeight w:val="460"/>
        </w:trPr>
        <w:tc>
          <w:tcPr>
            <w:tcW w:w="675" w:type="pct"/>
            <w:vMerge/>
            <w:tcBorders>
              <w:left w:val="single" w:sz="4" w:space="0" w:color="auto"/>
              <w:right w:val="single" w:sz="4" w:space="0" w:color="auto"/>
            </w:tcBorders>
            <w:vAlign w:val="center"/>
            <w:hideMark/>
          </w:tcPr>
          <w:p w:rsidR="009469B2" w:rsidRPr="00B70425" w:rsidRDefault="009469B2" w:rsidP="009469B2">
            <w:pPr>
              <w:widowControl/>
              <w:autoSpaceDE/>
              <w:autoSpaceDN/>
            </w:pPr>
          </w:p>
        </w:tc>
        <w:tc>
          <w:tcPr>
            <w:tcW w:w="1547" w:type="pct"/>
            <w:tcBorders>
              <w:top w:val="single" w:sz="4" w:space="0" w:color="auto"/>
              <w:left w:val="single" w:sz="4" w:space="0" w:color="auto"/>
              <w:right w:val="single" w:sz="4" w:space="0" w:color="auto"/>
            </w:tcBorders>
            <w:hideMark/>
          </w:tcPr>
          <w:p w:rsidR="009469B2" w:rsidRPr="00042066" w:rsidRDefault="00712550" w:rsidP="0045425B">
            <w:pPr>
              <w:pStyle w:val="Default"/>
              <w:jc w:val="both"/>
              <w:rPr>
                <w:sz w:val="20"/>
                <w:szCs w:val="20"/>
              </w:rPr>
            </w:pPr>
            <w:r>
              <w:rPr>
                <w:sz w:val="20"/>
                <w:szCs w:val="20"/>
              </w:rPr>
              <w:t>Office table 1219 mm X 610 mm X 760 mm made of pre limited board, 3 drawer with telescopic channel and single lock</w:t>
            </w:r>
          </w:p>
        </w:tc>
        <w:tc>
          <w:tcPr>
            <w:tcW w:w="441" w:type="pct"/>
            <w:tcBorders>
              <w:top w:val="single" w:sz="4" w:space="0" w:color="auto"/>
              <w:left w:val="single" w:sz="4" w:space="0" w:color="auto"/>
              <w:right w:val="single" w:sz="4" w:space="0" w:color="auto"/>
            </w:tcBorders>
            <w:hideMark/>
          </w:tcPr>
          <w:p w:rsidR="009469B2" w:rsidRPr="00F9022D" w:rsidRDefault="009469B2" w:rsidP="009469B2">
            <w:pPr>
              <w:jc w:val="both"/>
              <w:rPr>
                <w:bCs/>
                <w:sz w:val="20"/>
                <w:szCs w:val="20"/>
              </w:rPr>
            </w:pPr>
            <w:r>
              <w:rPr>
                <w:bCs/>
                <w:sz w:val="20"/>
                <w:szCs w:val="20"/>
              </w:rPr>
              <w:t>01</w:t>
            </w:r>
          </w:p>
        </w:tc>
        <w:tc>
          <w:tcPr>
            <w:tcW w:w="0" w:type="auto"/>
            <w:tcBorders>
              <w:left w:val="single" w:sz="4" w:space="0" w:color="auto"/>
              <w:right w:val="single" w:sz="4" w:space="0" w:color="auto"/>
            </w:tcBorders>
            <w:vAlign w:val="center"/>
            <w:hideMark/>
          </w:tcPr>
          <w:p w:rsidR="009469B2" w:rsidRPr="00B70425" w:rsidRDefault="009469B2" w:rsidP="009469B2">
            <w:pPr>
              <w:widowControl/>
              <w:autoSpaceDE/>
              <w:autoSpaceDN/>
            </w:pPr>
          </w:p>
        </w:tc>
        <w:tc>
          <w:tcPr>
            <w:tcW w:w="0" w:type="auto"/>
            <w:tcBorders>
              <w:left w:val="single" w:sz="4" w:space="0" w:color="auto"/>
              <w:right w:val="single" w:sz="4" w:space="0" w:color="auto"/>
            </w:tcBorders>
            <w:vAlign w:val="center"/>
            <w:hideMark/>
          </w:tcPr>
          <w:p w:rsidR="009469B2" w:rsidRPr="00B70425" w:rsidRDefault="009469B2" w:rsidP="009469B2">
            <w:pPr>
              <w:widowControl/>
              <w:autoSpaceDE/>
              <w:autoSpaceDN/>
            </w:pPr>
          </w:p>
        </w:tc>
        <w:tc>
          <w:tcPr>
            <w:tcW w:w="0" w:type="auto"/>
            <w:tcBorders>
              <w:left w:val="single" w:sz="4" w:space="0" w:color="auto"/>
              <w:right w:val="single" w:sz="4" w:space="0" w:color="auto"/>
            </w:tcBorders>
            <w:vAlign w:val="center"/>
            <w:hideMark/>
          </w:tcPr>
          <w:p w:rsidR="009469B2" w:rsidRPr="00B70425" w:rsidRDefault="009469B2" w:rsidP="009469B2">
            <w:pPr>
              <w:widowControl/>
              <w:autoSpaceDE/>
              <w:autoSpaceDN/>
            </w:pPr>
          </w:p>
        </w:tc>
      </w:tr>
    </w:tbl>
    <w:p w:rsidR="006F4639" w:rsidRPr="007D5B3A" w:rsidRDefault="006F4639" w:rsidP="006F4639">
      <w:pPr>
        <w:pStyle w:val="BodyText"/>
        <w:tabs>
          <w:tab w:val="left" w:pos="2484"/>
        </w:tabs>
        <w:jc w:val="both"/>
        <w:rPr>
          <w:i/>
          <w:sz w:val="20"/>
        </w:rPr>
      </w:pPr>
      <w:r>
        <w:rPr>
          <w:i/>
        </w:rPr>
        <w:t xml:space="preserve">* </w:t>
      </w:r>
      <w:r w:rsidRPr="007D5B3A">
        <w:rPr>
          <w:i/>
          <w:sz w:val="20"/>
        </w:rPr>
        <w:t>Where ISI certification marked goods are available in market, procurement should generally be limited to goods with those or equivalent marking only.</w:t>
      </w:r>
      <w:r w:rsidRPr="007D5B3A">
        <w:rPr>
          <w:sz w:val="20"/>
        </w:rPr>
        <w:t xml:space="preserve"> </w:t>
      </w:r>
      <w:r w:rsidRPr="007D5B3A">
        <w:rPr>
          <w:i/>
          <w:sz w:val="20"/>
        </w:rPr>
        <w:t xml:space="preserve">A single quotation is required for </w:t>
      </w:r>
      <w:r w:rsidR="006F6F75">
        <w:rPr>
          <w:i/>
          <w:sz w:val="20"/>
        </w:rPr>
        <w:t>the work</w:t>
      </w:r>
      <w:r w:rsidRPr="007D5B3A">
        <w:rPr>
          <w:i/>
          <w:sz w:val="20"/>
        </w:rPr>
        <w:t xml:space="preserve">. Preference will be given to the firm having prior experience to </w:t>
      </w:r>
      <w:r w:rsidR="006F6F75">
        <w:rPr>
          <w:i/>
          <w:sz w:val="20"/>
        </w:rPr>
        <w:t>complete such works</w:t>
      </w:r>
      <w:r w:rsidRPr="007D5B3A">
        <w:rPr>
          <w:i/>
          <w:sz w:val="20"/>
        </w:rPr>
        <w:t xml:space="preserve">. </w:t>
      </w:r>
    </w:p>
    <w:p w:rsidR="00153500" w:rsidRPr="00B70425" w:rsidRDefault="00153500" w:rsidP="00B70425">
      <w:pPr>
        <w:pStyle w:val="BodyText"/>
        <w:tabs>
          <w:tab w:val="left" w:pos="2484"/>
        </w:tabs>
        <w:jc w:val="both"/>
        <w:rPr>
          <w:i/>
          <w:sz w:val="22"/>
          <w:szCs w:val="22"/>
        </w:rPr>
      </w:pPr>
    </w:p>
    <w:p w:rsidR="00153500" w:rsidRPr="00B70425" w:rsidRDefault="00153500" w:rsidP="00B70425">
      <w:pPr>
        <w:pStyle w:val="ListParagraph"/>
        <w:numPr>
          <w:ilvl w:val="0"/>
          <w:numId w:val="6"/>
        </w:numPr>
        <w:tabs>
          <w:tab w:val="left" w:pos="1021"/>
          <w:tab w:val="left" w:pos="5017"/>
          <w:tab w:val="left" w:pos="8234"/>
        </w:tabs>
        <w:ind w:left="993" w:right="565" w:hanging="709"/>
        <w:jc w:val="both"/>
      </w:pPr>
      <w:r w:rsidRPr="00B70425">
        <w:t xml:space="preserve">Government of India has received a credit from the International Bank of Reconstruction and Development(IBRD) towards </w:t>
      </w:r>
      <w:r w:rsidRPr="00B70425">
        <w:rPr>
          <w:spacing w:val="-4"/>
        </w:rPr>
        <w:t xml:space="preserve">the </w:t>
      </w:r>
      <w:r w:rsidRPr="00B70425">
        <w:t>cost of the National Agricultural Higher Education Project</w:t>
      </w:r>
      <w:r w:rsidR="00712550">
        <w:t xml:space="preserve"> </w:t>
      </w:r>
      <w:r w:rsidRPr="00B70425">
        <w:t>(NAHEP</w:t>
      </w:r>
      <w:r w:rsidR="00712550">
        <w:t>)</w:t>
      </w:r>
      <w:r w:rsidRPr="00B70425">
        <w:t xml:space="preserve"> and intends to apply part of the proceeds of this credit to eligible payments under the contract for which this invitation for quotations is issued.</w:t>
      </w:r>
    </w:p>
    <w:p w:rsidR="00153500" w:rsidRPr="00B70425" w:rsidRDefault="00153500" w:rsidP="00B70425">
      <w:pPr>
        <w:pStyle w:val="ListParagraph"/>
        <w:numPr>
          <w:ilvl w:val="0"/>
          <w:numId w:val="6"/>
        </w:numPr>
        <w:tabs>
          <w:tab w:val="left" w:pos="1021"/>
          <w:tab w:val="left" w:pos="5017"/>
          <w:tab w:val="left" w:pos="8234"/>
        </w:tabs>
        <w:ind w:left="993" w:right="565" w:hanging="709"/>
        <w:jc w:val="both"/>
      </w:pPr>
      <w:r w:rsidRPr="00B70425">
        <w:t>The NAHEP Project is being implemented by Indian Council of Agricultural Research (ICAR) which is an autonomous society registered under the Societies Registration Act.</w:t>
      </w:r>
    </w:p>
    <w:p w:rsidR="00153500" w:rsidRPr="00B70425" w:rsidRDefault="00153500" w:rsidP="00B70425">
      <w:pPr>
        <w:pStyle w:val="Heading2"/>
        <w:numPr>
          <w:ilvl w:val="0"/>
          <w:numId w:val="6"/>
        </w:numPr>
        <w:tabs>
          <w:tab w:val="left" w:pos="1021"/>
        </w:tabs>
        <w:ind w:hanging="721"/>
        <w:rPr>
          <w:sz w:val="22"/>
          <w:szCs w:val="22"/>
        </w:rPr>
      </w:pPr>
      <w:r w:rsidRPr="00B70425">
        <w:rPr>
          <w:sz w:val="22"/>
          <w:szCs w:val="22"/>
        </w:rPr>
        <w:t>Bid Price</w:t>
      </w:r>
    </w:p>
    <w:p w:rsidR="00153500" w:rsidRPr="00B70425" w:rsidRDefault="00153500" w:rsidP="00B70425">
      <w:pPr>
        <w:pStyle w:val="ListParagraph"/>
        <w:numPr>
          <w:ilvl w:val="1"/>
          <w:numId w:val="6"/>
        </w:numPr>
        <w:tabs>
          <w:tab w:val="left" w:pos="1741"/>
        </w:tabs>
        <w:ind w:right="570" w:hanging="322"/>
        <w:jc w:val="both"/>
      </w:pPr>
      <w:r w:rsidRPr="00B70425">
        <w:t xml:space="preserve">The contract shall be for the full quantity as described above. Corrections, if </w:t>
      </w:r>
      <w:r w:rsidRPr="00B70425">
        <w:rPr>
          <w:spacing w:val="-3"/>
        </w:rPr>
        <w:t xml:space="preserve">any, </w:t>
      </w:r>
      <w:r w:rsidRPr="00B70425">
        <w:t>shall be made by crossing out, initialing, dating and rewriting.</w:t>
      </w:r>
    </w:p>
    <w:p w:rsidR="00153500" w:rsidRPr="00B70425" w:rsidRDefault="00153500" w:rsidP="00B70425">
      <w:pPr>
        <w:pStyle w:val="ListParagraph"/>
        <w:numPr>
          <w:ilvl w:val="1"/>
          <w:numId w:val="6"/>
        </w:numPr>
        <w:tabs>
          <w:tab w:val="left" w:pos="1741"/>
        </w:tabs>
        <w:ind w:right="567" w:hanging="322"/>
        <w:jc w:val="both"/>
      </w:pPr>
      <w:r w:rsidRPr="00B70425">
        <w:t>All duties, taxes and other levies payable on the raw materials and components shall be included in the total price.</w:t>
      </w:r>
    </w:p>
    <w:p w:rsidR="00153500" w:rsidRPr="00B70425" w:rsidRDefault="00153500" w:rsidP="00B70425">
      <w:pPr>
        <w:pStyle w:val="ListParagraph"/>
        <w:numPr>
          <w:ilvl w:val="1"/>
          <w:numId w:val="6"/>
        </w:numPr>
        <w:tabs>
          <w:tab w:val="left" w:pos="1741"/>
        </w:tabs>
        <w:ind w:hanging="322"/>
        <w:jc w:val="both"/>
      </w:pPr>
      <w:r w:rsidRPr="00B70425">
        <w:t>Sales tax in connection with the sale shall be shown separately.</w:t>
      </w:r>
    </w:p>
    <w:p w:rsidR="00153500" w:rsidRPr="00B70425" w:rsidRDefault="00153500" w:rsidP="00B70425">
      <w:pPr>
        <w:pStyle w:val="ListParagraph"/>
        <w:numPr>
          <w:ilvl w:val="1"/>
          <w:numId w:val="6"/>
        </w:numPr>
        <w:tabs>
          <w:tab w:val="left" w:pos="1741"/>
        </w:tabs>
        <w:ind w:right="569" w:hanging="322"/>
        <w:jc w:val="both"/>
      </w:pPr>
      <w:r w:rsidRPr="00B70425">
        <w:lastRenderedPageBreak/>
        <w:t>The rates quoted by the bidder shall be fixed for the duration of the contract and shall not be subject to adjustment on any account.</w:t>
      </w:r>
    </w:p>
    <w:p w:rsidR="00153500" w:rsidRPr="00B70425" w:rsidRDefault="00153500" w:rsidP="00B70425">
      <w:pPr>
        <w:pStyle w:val="ListParagraph"/>
        <w:numPr>
          <w:ilvl w:val="1"/>
          <w:numId w:val="6"/>
        </w:numPr>
        <w:tabs>
          <w:tab w:val="left" w:pos="1741"/>
        </w:tabs>
        <w:ind w:hanging="322"/>
        <w:jc w:val="both"/>
      </w:pPr>
      <w:r w:rsidRPr="00B70425">
        <w:t>The prices shall be quoted in Indian Rupees only.</w:t>
      </w:r>
    </w:p>
    <w:p w:rsidR="00153500" w:rsidRPr="00B70425" w:rsidRDefault="00153500" w:rsidP="00B70425">
      <w:pPr>
        <w:pStyle w:val="ListParagraph"/>
        <w:numPr>
          <w:ilvl w:val="0"/>
          <w:numId w:val="6"/>
        </w:numPr>
        <w:tabs>
          <w:tab w:val="left" w:pos="1021"/>
        </w:tabs>
        <w:ind w:hanging="721"/>
      </w:pPr>
      <w:r w:rsidRPr="00B70425">
        <w:t>Each bidder shall submit only one quotation.</w:t>
      </w:r>
    </w:p>
    <w:p w:rsidR="00153500" w:rsidRPr="00B70425" w:rsidRDefault="00153500" w:rsidP="00B70425">
      <w:pPr>
        <w:pStyle w:val="Heading2"/>
        <w:numPr>
          <w:ilvl w:val="0"/>
          <w:numId w:val="6"/>
        </w:numPr>
        <w:tabs>
          <w:tab w:val="left" w:pos="1021"/>
        </w:tabs>
        <w:ind w:hanging="721"/>
        <w:rPr>
          <w:sz w:val="22"/>
          <w:szCs w:val="22"/>
        </w:rPr>
      </w:pPr>
      <w:r w:rsidRPr="00B70425">
        <w:rPr>
          <w:sz w:val="22"/>
          <w:szCs w:val="22"/>
        </w:rPr>
        <w:t>Validity of Quotation</w:t>
      </w:r>
    </w:p>
    <w:p w:rsidR="00153500" w:rsidRPr="00B70425" w:rsidRDefault="00153500" w:rsidP="00B70425">
      <w:pPr>
        <w:pStyle w:val="BodyText"/>
        <w:ind w:left="1020" w:right="570"/>
        <w:jc w:val="both"/>
        <w:rPr>
          <w:sz w:val="22"/>
          <w:szCs w:val="22"/>
        </w:rPr>
      </w:pPr>
      <w:r w:rsidRPr="00B70425">
        <w:rPr>
          <w:sz w:val="22"/>
          <w:szCs w:val="22"/>
        </w:rPr>
        <w:t>Quotation shall remain valid for a period not less than 30 days after the deadline date specified for submission.</w:t>
      </w:r>
    </w:p>
    <w:p w:rsidR="00153500" w:rsidRPr="00B70425" w:rsidRDefault="00153500" w:rsidP="00B70425">
      <w:pPr>
        <w:pStyle w:val="Heading2"/>
        <w:numPr>
          <w:ilvl w:val="0"/>
          <w:numId w:val="6"/>
        </w:numPr>
        <w:tabs>
          <w:tab w:val="left" w:pos="1021"/>
        </w:tabs>
        <w:ind w:hanging="721"/>
        <w:rPr>
          <w:sz w:val="22"/>
          <w:szCs w:val="22"/>
        </w:rPr>
      </w:pPr>
      <w:r w:rsidRPr="00B70425">
        <w:rPr>
          <w:sz w:val="22"/>
          <w:szCs w:val="22"/>
        </w:rPr>
        <w:t>Evaluation of Quotations</w:t>
      </w:r>
    </w:p>
    <w:p w:rsidR="00153500" w:rsidRPr="00B70425" w:rsidRDefault="00153500" w:rsidP="00B70425">
      <w:pPr>
        <w:pStyle w:val="BodyText"/>
        <w:ind w:left="1020" w:right="564"/>
        <w:jc w:val="both"/>
        <w:rPr>
          <w:sz w:val="22"/>
          <w:szCs w:val="22"/>
        </w:rPr>
      </w:pPr>
      <w:r w:rsidRPr="00B70425">
        <w:rPr>
          <w:sz w:val="22"/>
          <w:szCs w:val="22"/>
        </w:rPr>
        <w:t>The Purchaser will evaluate and compare the quotations determined to be substantially responsive i.e. which</w:t>
      </w:r>
    </w:p>
    <w:p w:rsidR="00153500" w:rsidRPr="00B70425" w:rsidRDefault="00153500" w:rsidP="00B70425">
      <w:pPr>
        <w:pStyle w:val="ListParagraph"/>
        <w:numPr>
          <w:ilvl w:val="0"/>
          <w:numId w:val="7"/>
        </w:numPr>
        <w:tabs>
          <w:tab w:val="left" w:pos="1741"/>
        </w:tabs>
        <w:ind w:hanging="322"/>
      </w:pPr>
      <w:r w:rsidRPr="00B70425">
        <w:t>are properly signed ; and</w:t>
      </w:r>
    </w:p>
    <w:p w:rsidR="00153500" w:rsidRPr="00B70425" w:rsidRDefault="00153500" w:rsidP="00B70425">
      <w:pPr>
        <w:pStyle w:val="ListParagraph"/>
        <w:numPr>
          <w:ilvl w:val="0"/>
          <w:numId w:val="7"/>
        </w:numPr>
        <w:tabs>
          <w:tab w:val="left" w:pos="1741"/>
        </w:tabs>
        <w:ind w:hanging="322"/>
      </w:pPr>
      <w:r w:rsidRPr="00B70425">
        <w:t>conform to the terms and conditions, and specifications.</w:t>
      </w:r>
    </w:p>
    <w:p w:rsidR="00153500" w:rsidRPr="00B70425" w:rsidRDefault="00153500" w:rsidP="00B70425">
      <w:pPr>
        <w:pStyle w:val="BodyText"/>
        <w:ind w:left="1020" w:right="570"/>
        <w:jc w:val="both"/>
        <w:rPr>
          <w:sz w:val="22"/>
          <w:szCs w:val="22"/>
        </w:rPr>
      </w:pPr>
      <w:r w:rsidRPr="00B70425">
        <w:rPr>
          <w:sz w:val="22"/>
          <w:szCs w:val="22"/>
        </w:rPr>
        <w:t xml:space="preserve">The Quotations would be evaluated separately for each item. </w:t>
      </w:r>
    </w:p>
    <w:p w:rsidR="00153500" w:rsidRPr="00B70425" w:rsidRDefault="00153500" w:rsidP="00B70425">
      <w:pPr>
        <w:pStyle w:val="BodyText"/>
        <w:ind w:left="1020" w:right="567"/>
        <w:jc w:val="both"/>
        <w:rPr>
          <w:sz w:val="22"/>
          <w:szCs w:val="22"/>
        </w:rPr>
      </w:pPr>
      <w:r w:rsidRPr="00B70425">
        <w:rPr>
          <w:sz w:val="22"/>
          <w:szCs w:val="22"/>
        </w:rPr>
        <w:t>Sales tax in connection with sale of goods shall not be taken into account in evaluation.</w:t>
      </w:r>
    </w:p>
    <w:p w:rsidR="00153500" w:rsidRPr="00B70425" w:rsidRDefault="00153500" w:rsidP="00B70425">
      <w:pPr>
        <w:pStyle w:val="Heading2"/>
        <w:numPr>
          <w:ilvl w:val="0"/>
          <w:numId w:val="6"/>
        </w:numPr>
        <w:tabs>
          <w:tab w:val="left" w:pos="1021"/>
        </w:tabs>
        <w:ind w:hanging="721"/>
        <w:rPr>
          <w:sz w:val="22"/>
          <w:szCs w:val="22"/>
        </w:rPr>
      </w:pPr>
      <w:r w:rsidRPr="00B70425">
        <w:rPr>
          <w:sz w:val="22"/>
          <w:szCs w:val="22"/>
        </w:rPr>
        <w:t>Award of contract</w:t>
      </w:r>
    </w:p>
    <w:p w:rsidR="00153500" w:rsidRPr="00B70425" w:rsidRDefault="00153500" w:rsidP="00B70425">
      <w:pPr>
        <w:pStyle w:val="BodyText"/>
        <w:ind w:left="1020" w:right="570"/>
        <w:jc w:val="both"/>
        <w:rPr>
          <w:sz w:val="22"/>
          <w:szCs w:val="22"/>
        </w:rPr>
      </w:pPr>
      <w:r w:rsidRPr="00B70425">
        <w:rPr>
          <w:sz w:val="22"/>
          <w:szCs w:val="22"/>
        </w:rPr>
        <w:t>The Purchaser will award the contract to the bidder whose quotation has been determined to be substantially responsive and who has offered the lowest evaluated quotation price.</w:t>
      </w:r>
    </w:p>
    <w:p w:rsidR="00153500" w:rsidRPr="00B70425" w:rsidRDefault="00153500" w:rsidP="00B70425">
      <w:pPr>
        <w:pStyle w:val="ListParagraph"/>
        <w:numPr>
          <w:ilvl w:val="1"/>
          <w:numId w:val="8"/>
        </w:numPr>
        <w:tabs>
          <w:tab w:val="left" w:pos="1021"/>
        </w:tabs>
        <w:ind w:left="993" w:right="563" w:hanging="709"/>
        <w:jc w:val="both"/>
      </w:pPr>
      <w:r w:rsidRPr="00B70425">
        <w:t>Notwithstanding the above, the Purchaser reserves the right to accept or reject any quotations and to cancel the bidding process and reject all quotations at any time prior to the award of contract.</w:t>
      </w:r>
    </w:p>
    <w:p w:rsidR="00153500" w:rsidRPr="00B70425" w:rsidRDefault="00153500" w:rsidP="00B70425">
      <w:pPr>
        <w:pStyle w:val="ListParagraph"/>
        <w:numPr>
          <w:ilvl w:val="1"/>
          <w:numId w:val="8"/>
        </w:numPr>
        <w:tabs>
          <w:tab w:val="left" w:pos="1021"/>
        </w:tabs>
        <w:ind w:left="993" w:right="567" w:hanging="709"/>
        <w:jc w:val="both"/>
      </w:pPr>
      <w:r w:rsidRPr="00B70425">
        <w:t>The bidder whose bid is accepted will be notified of the award of contract by the Purchaser prior to expiration of the quotation validity period. The terms of the accepted offer shall be incorporated in the purchase order.</w:t>
      </w:r>
    </w:p>
    <w:p w:rsidR="00153500" w:rsidRPr="00B70425" w:rsidRDefault="00153500" w:rsidP="00B70425">
      <w:pPr>
        <w:pStyle w:val="ListParagraph"/>
        <w:numPr>
          <w:ilvl w:val="0"/>
          <w:numId w:val="6"/>
        </w:numPr>
        <w:tabs>
          <w:tab w:val="left" w:pos="1021"/>
        </w:tabs>
        <w:ind w:hanging="721"/>
      </w:pPr>
      <w:r w:rsidRPr="00B70425">
        <w:t>Payment shall be made immediately after delivery of the goods.</w:t>
      </w:r>
    </w:p>
    <w:p w:rsidR="00153500" w:rsidRPr="00B70425" w:rsidRDefault="00153500" w:rsidP="00B70425">
      <w:pPr>
        <w:pStyle w:val="ListParagraph"/>
        <w:numPr>
          <w:ilvl w:val="0"/>
          <w:numId w:val="6"/>
        </w:numPr>
        <w:tabs>
          <w:tab w:val="left" w:pos="1021"/>
        </w:tabs>
        <w:ind w:hanging="721"/>
      </w:pPr>
      <w:r w:rsidRPr="00B70425">
        <w:t>Normal commercial warranty/ guarantee shall be applicable to the supplied goods.</w:t>
      </w:r>
    </w:p>
    <w:p w:rsidR="00695D8F" w:rsidRPr="00B70425" w:rsidRDefault="00695D8F" w:rsidP="00695D8F">
      <w:pPr>
        <w:pStyle w:val="ListParagraph"/>
        <w:numPr>
          <w:ilvl w:val="0"/>
          <w:numId w:val="6"/>
        </w:numPr>
        <w:tabs>
          <w:tab w:val="left" w:pos="1021"/>
          <w:tab w:val="left" w:leader="dot" w:pos="8068"/>
        </w:tabs>
        <w:ind w:hanging="721"/>
        <w:rPr>
          <w:b/>
        </w:rPr>
      </w:pPr>
      <w:r w:rsidRPr="00B70425">
        <w:t xml:space="preserve">You are requested to provide your offer to undersigned </w:t>
      </w:r>
      <w:r w:rsidRPr="00B70425">
        <w:rPr>
          <w:b/>
        </w:rPr>
        <w:t xml:space="preserve">by registered/speed post or </w:t>
      </w:r>
      <w:r>
        <w:rPr>
          <w:b/>
        </w:rPr>
        <w:t>deposit in the office of Dean, College of Biotechnology</w:t>
      </w:r>
      <w:r w:rsidRPr="00B70425">
        <w:rPr>
          <w:b/>
        </w:rPr>
        <w:t xml:space="preserve"> </w:t>
      </w:r>
      <w:r w:rsidRPr="00712550">
        <w:rPr>
          <w:b/>
        </w:rPr>
        <w:t>by</w:t>
      </w:r>
      <w:r w:rsidR="00712550" w:rsidRPr="00712550">
        <w:rPr>
          <w:b/>
        </w:rPr>
        <w:t xml:space="preserve"> </w:t>
      </w:r>
      <w:r w:rsidRPr="00712550">
        <w:rPr>
          <w:b/>
        </w:rPr>
        <w:t>17.00 hours on 0</w:t>
      </w:r>
      <w:r w:rsidR="00712550" w:rsidRPr="00712550">
        <w:rPr>
          <w:b/>
        </w:rPr>
        <w:t>8/09/ 2021</w:t>
      </w:r>
      <w:r w:rsidRPr="00712550">
        <w:t>.</w:t>
      </w:r>
      <w:r w:rsidRPr="00B70425">
        <w:t xml:space="preserve"> </w:t>
      </w:r>
    </w:p>
    <w:p w:rsidR="00695D8F" w:rsidRPr="00B70425" w:rsidRDefault="00695D8F" w:rsidP="00695D8F">
      <w:pPr>
        <w:pStyle w:val="ListParagraph"/>
        <w:numPr>
          <w:ilvl w:val="0"/>
          <w:numId w:val="6"/>
        </w:numPr>
        <w:tabs>
          <w:tab w:val="left" w:pos="1021"/>
          <w:tab w:val="left" w:leader="dot" w:pos="8068"/>
        </w:tabs>
        <w:ind w:hanging="721"/>
        <w:jc w:val="both"/>
        <w:rPr>
          <w:b/>
        </w:rPr>
      </w:pPr>
      <w:r w:rsidRPr="00B70425">
        <w:rPr>
          <w:b/>
        </w:rPr>
        <w:t xml:space="preserve">The firms interested in quotation should send separate quotation </w:t>
      </w:r>
      <w:r>
        <w:rPr>
          <w:b/>
        </w:rPr>
        <w:t xml:space="preserve">in sealed envelope. Each quotation should be placed in a separate envelope. </w:t>
      </w:r>
      <w:r w:rsidRPr="00B70425">
        <w:rPr>
          <w:b/>
        </w:rPr>
        <w:t xml:space="preserve">No combined application will be entertained. The name of the item </w:t>
      </w:r>
      <w:r>
        <w:rPr>
          <w:b/>
        </w:rPr>
        <w:t>“</w:t>
      </w:r>
      <w:r w:rsidR="0098303C">
        <w:t>FURNITURE AND FIXTURES</w:t>
      </w:r>
      <w:r>
        <w:rPr>
          <w:b/>
        </w:rPr>
        <w:t>”</w:t>
      </w:r>
      <w:r>
        <w:rPr>
          <w:b/>
        </w:rPr>
        <w:t xml:space="preserve"> </w:t>
      </w:r>
      <w:r w:rsidRPr="00B70425">
        <w:rPr>
          <w:b/>
        </w:rPr>
        <w:t xml:space="preserve">should be written on envelope in bold letters. </w:t>
      </w:r>
    </w:p>
    <w:p w:rsidR="00695D8F" w:rsidRPr="00B70425" w:rsidRDefault="00695D8F" w:rsidP="00695D8F">
      <w:pPr>
        <w:pStyle w:val="ListParagraph"/>
        <w:numPr>
          <w:ilvl w:val="0"/>
          <w:numId w:val="6"/>
        </w:numPr>
        <w:tabs>
          <w:tab w:val="left" w:pos="1021"/>
        </w:tabs>
        <w:ind w:right="565"/>
      </w:pPr>
      <w:r w:rsidRPr="00B70425">
        <w:t xml:space="preserve">We look forward to receiving your quotations and thank </w:t>
      </w:r>
      <w:r w:rsidRPr="00B70425">
        <w:rPr>
          <w:spacing w:val="-3"/>
        </w:rPr>
        <w:t xml:space="preserve">you </w:t>
      </w:r>
      <w:r w:rsidRPr="00B70425">
        <w:t>for your interest in this project.</w:t>
      </w:r>
    </w:p>
    <w:p w:rsidR="00153500" w:rsidRPr="00B70425" w:rsidRDefault="00153500" w:rsidP="00695D8F">
      <w:pPr>
        <w:pStyle w:val="ListParagraph"/>
        <w:tabs>
          <w:tab w:val="left" w:pos="1021"/>
        </w:tabs>
        <w:ind w:right="565" w:firstLine="0"/>
      </w:pPr>
    </w:p>
    <w:p w:rsidR="00153500" w:rsidRDefault="00153500" w:rsidP="00B70425">
      <w:pPr>
        <w:pStyle w:val="ListParagraph"/>
      </w:pPr>
    </w:p>
    <w:p w:rsidR="00F522F8" w:rsidRDefault="0098303C" w:rsidP="00B70425">
      <w:pPr>
        <w:pStyle w:val="ListParagraph"/>
      </w:pPr>
      <w:r>
        <w:t>Date: 25.08.21</w:t>
      </w:r>
    </w:p>
    <w:p w:rsidR="00F522F8" w:rsidRDefault="00F522F8" w:rsidP="00B70425">
      <w:pPr>
        <w:pStyle w:val="ListParagraph"/>
      </w:pPr>
    </w:p>
    <w:p w:rsidR="00F522F8" w:rsidRPr="00B70425" w:rsidRDefault="00F522F8" w:rsidP="00B70425">
      <w:pPr>
        <w:pStyle w:val="ListParagraph"/>
      </w:pPr>
    </w:p>
    <w:p w:rsidR="002726D5" w:rsidRPr="00B70425" w:rsidRDefault="00B70425" w:rsidP="00B70425">
      <w:pPr>
        <w:pStyle w:val="BodyText"/>
        <w:tabs>
          <w:tab w:val="left" w:pos="6601"/>
        </w:tabs>
        <w:rPr>
          <w:sz w:val="22"/>
          <w:szCs w:val="22"/>
        </w:rPr>
      </w:pPr>
      <w:r w:rsidRPr="00B70425">
        <w:rPr>
          <w:sz w:val="22"/>
          <w:szCs w:val="22"/>
        </w:rPr>
        <w:t xml:space="preserve">           (Amit Kumar)                                          (Jitendra Singh)</w:t>
      </w:r>
      <w:r w:rsidR="00153500" w:rsidRPr="00B70425">
        <w:rPr>
          <w:sz w:val="22"/>
          <w:szCs w:val="22"/>
        </w:rPr>
        <w:t xml:space="preserve">     </w:t>
      </w:r>
      <w:r w:rsidRPr="00B70425">
        <w:rPr>
          <w:sz w:val="22"/>
          <w:szCs w:val="22"/>
        </w:rPr>
        <w:t xml:space="preserve">                             </w:t>
      </w:r>
      <w:r w:rsidR="002726D5" w:rsidRPr="00B70425">
        <w:rPr>
          <w:sz w:val="22"/>
          <w:szCs w:val="22"/>
        </w:rPr>
        <w:t>(R</w:t>
      </w:r>
      <w:r w:rsidRPr="00B70425">
        <w:rPr>
          <w:sz w:val="22"/>
          <w:szCs w:val="22"/>
        </w:rPr>
        <w:t>avindra Kumar</w:t>
      </w:r>
      <w:r w:rsidR="002726D5" w:rsidRPr="00B70425">
        <w:rPr>
          <w:sz w:val="22"/>
          <w:szCs w:val="22"/>
        </w:rPr>
        <w:t>)</w:t>
      </w:r>
    </w:p>
    <w:p w:rsidR="00A9780C" w:rsidRDefault="00B70425" w:rsidP="00A9780C">
      <w:pPr>
        <w:pStyle w:val="BodyText"/>
        <w:tabs>
          <w:tab w:val="left" w:pos="6601"/>
        </w:tabs>
        <w:jc w:val="both"/>
        <w:rPr>
          <w:sz w:val="22"/>
          <w:szCs w:val="22"/>
        </w:rPr>
      </w:pPr>
      <w:r w:rsidRPr="00B70425">
        <w:rPr>
          <w:sz w:val="22"/>
          <w:szCs w:val="22"/>
        </w:rPr>
        <w:t xml:space="preserve">              Member               </w:t>
      </w:r>
      <w:r w:rsidR="00014A91">
        <w:rPr>
          <w:sz w:val="22"/>
          <w:szCs w:val="22"/>
        </w:rPr>
        <w:t xml:space="preserve">                          </w:t>
      </w:r>
      <w:r w:rsidR="00A9780C">
        <w:rPr>
          <w:sz w:val="22"/>
          <w:szCs w:val="22"/>
        </w:rPr>
        <w:t xml:space="preserve"> </w:t>
      </w:r>
      <w:r w:rsidR="0098303C">
        <w:rPr>
          <w:sz w:val="22"/>
          <w:szCs w:val="22"/>
        </w:rPr>
        <w:t xml:space="preserve">       </w:t>
      </w:r>
      <w:r w:rsidRPr="00B70425">
        <w:rPr>
          <w:sz w:val="22"/>
          <w:szCs w:val="22"/>
        </w:rPr>
        <w:t xml:space="preserve">Member Secretary     </w:t>
      </w:r>
      <w:r w:rsidR="00014A91">
        <w:rPr>
          <w:sz w:val="22"/>
          <w:szCs w:val="22"/>
        </w:rPr>
        <w:t xml:space="preserve">                       </w:t>
      </w:r>
      <w:r w:rsidR="0098303C">
        <w:rPr>
          <w:sz w:val="22"/>
          <w:szCs w:val="22"/>
        </w:rPr>
        <w:t xml:space="preserve">      </w:t>
      </w:r>
      <w:bookmarkStart w:id="0" w:name="_GoBack"/>
      <w:bookmarkEnd w:id="0"/>
      <w:r w:rsidR="002726D5" w:rsidRPr="00B70425">
        <w:rPr>
          <w:sz w:val="22"/>
          <w:szCs w:val="22"/>
        </w:rPr>
        <w:t>Nodal Officer</w:t>
      </w:r>
    </w:p>
    <w:p w:rsidR="003A1B5D" w:rsidRPr="00B70425" w:rsidRDefault="002726D5" w:rsidP="00B70425">
      <w:pPr>
        <w:pStyle w:val="BodyText"/>
        <w:tabs>
          <w:tab w:val="left" w:pos="6601"/>
        </w:tabs>
        <w:jc w:val="center"/>
        <w:rPr>
          <w:sz w:val="22"/>
          <w:szCs w:val="22"/>
        </w:rPr>
      </w:pPr>
      <w:r w:rsidRPr="00B70425">
        <w:rPr>
          <w:sz w:val="22"/>
          <w:szCs w:val="22"/>
        </w:rPr>
        <w:t xml:space="preserve"> Procurement</w:t>
      </w:r>
      <w:r w:rsidR="00B70425" w:rsidRPr="00B70425">
        <w:rPr>
          <w:sz w:val="22"/>
          <w:szCs w:val="22"/>
        </w:rPr>
        <w:t xml:space="preserve"> Committee, ICAR-IG-</w:t>
      </w:r>
      <w:r w:rsidRPr="00B70425">
        <w:rPr>
          <w:sz w:val="22"/>
          <w:szCs w:val="22"/>
        </w:rPr>
        <w:t>NAHEP</w:t>
      </w:r>
      <w:r w:rsidR="00B70425" w:rsidRPr="00B70425">
        <w:rPr>
          <w:sz w:val="22"/>
          <w:szCs w:val="22"/>
        </w:rPr>
        <w:t xml:space="preserve">, </w:t>
      </w:r>
      <w:r w:rsidRPr="00B70425">
        <w:rPr>
          <w:sz w:val="22"/>
          <w:szCs w:val="22"/>
        </w:rPr>
        <w:t>CoB, SVPUAT, MEERUT-250110 (UP)</w:t>
      </w:r>
    </w:p>
    <w:sectPr w:rsidR="003A1B5D" w:rsidRPr="00B70425" w:rsidSect="00F522F8">
      <w:footerReference w:type="default" r:id="rId7"/>
      <w:pgSz w:w="12240" w:h="15840"/>
      <w:pgMar w:top="1296" w:right="1138" w:bottom="864" w:left="1138" w:header="0" w:footer="7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F7" w:rsidRDefault="003149F7">
      <w:r>
        <w:separator/>
      </w:r>
    </w:p>
  </w:endnote>
  <w:endnote w:type="continuationSeparator" w:id="0">
    <w:p w:rsidR="003149F7" w:rsidRDefault="0031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941369"/>
      <w:docPartObj>
        <w:docPartGallery w:val="Page Numbers (Bottom of Page)"/>
        <w:docPartUnique/>
      </w:docPartObj>
    </w:sdtPr>
    <w:sdtEndPr/>
    <w:sdtContent>
      <w:sdt>
        <w:sdtPr>
          <w:id w:val="1728636285"/>
          <w:docPartObj>
            <w:docPartGallery w:val="Page Numbers (Top of Page)"/>
            <w:docPartUnique/>
          </w:docPartObj>
        </w:sdtPr>
        <w:sdtEndPr/>
        <w:sdtContent>
          <w:p w:rsidR="00375154" w:rsidRDefault="00375154">
            <w:pPr>
              <w:pStyle w:val="Footer"/>
              <w:jc w:val="center"/>
            </w:pPr>
            <w:r>
              <w:t xml:space="preserve">Page </w:t>
            </w:r>
            <w:r w:rsidR="002F2DA4">
              <w:rPr>
                <w:b/>
                <w:bCs/>
                <w:sz w:val="24"/>
                <w:szCs w:val="24"/>
              </w:rPr>
              <w:fldChar w:fldCharType="begin"/>
            </w:r>
            <w:r>
              <w:rPr>
                <w:b/>
                <w:bCs/>
              </w:rPr>
              <w:instrText xml:space="preserve"> PAGE </w:instrText>
            </w:r>
            <w:r w:rsidR="002F2DA4">
              <w:rPr>
                <w:b/>
                <w:bCs/>
                <w:sz w:val="24"/>
                <w:szCs w:val="24"/>
              </w:rPr>
              <w:fldChar w:fldCharType="separate"/>
            </w:r>
            <w:r w:rsidR="0098303C">
              <w:rPr>
                <w:b/>
                <w:bCs/>
                <w:noProof/>
              </w:rPr>
              <w:t>2</w:t>
            </w:r>
            <w:r w:rsidR="002F2DA4">
              <w:rPr>
                <w:b/>
                <w:bCs/>
                <w:sz w:val="24"/>
                <w:szCs w:val="24"/>
              </w:rPr>
              <w:fldChar w:fldCharType="end"/>
            </w:r>
            <w:r>
              <w:t xml:space="preserve"> of </w:t>
            </w:r>
            <w:r w:rsidR="002F2DA4">
              <w:rPr>
                <w:b/>
                <w:bCs/>
                <w:sz w:val="24"/>
                <w:szCs w:val="24"/>
              </w:rPr>
              <w:fldChar w:fldCharType="begin"/>
            </w:r>
            <w:r>
              <w:rPr>
                <w:b/>
                <w:bCs/>
              </w:rPr>
              <w:instrText xml:space="preserve"> NUMPAGES  </w:instrText>
            </w:r>
            <w:r w:rsidR="002F2DA4">
              <w:rPr>
                <w:b/>
                <w:bCs/>
                <w:sz w:val="24"/>
                <w:szCs w:val="24"/>
              </w:rPr>
              <w:fldChar w:fldCharType="separate"/>
            </w:r>
            <w:r w:rsidR="0098303C">
              <w:rPr>
                <w:b/>
                <w:bCs/>
                <w:noProof/>
              </w:rPr>
              <w:t>2</w:t>
            </w:r>
            <w:r w:rsidR="002F2DA4">
              <w:rPr>
                <w:b/>
                <w:bCs/>
                <w:sz w:val="24"/>
                <w:szCs w:val="24"/>
              </w:rPr>
              <w:fldChar w:fldCharType="end"/>
            </w:r>
          </w:p>
        </w:sdtContent>
      </w:sdt>
    </w:sdtContent>
  </w:sdt>
  <w:p w:rsidR="002732E7" w:rsidRDefault="002732E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F7" w:rsidRDefault="003149F7">
      <w:r>
        <w:separator/>
      </w:r>
    </w:p>
  </w:footnote>
  <w:footnote w:type="continuationSeparator" w:id="0">
    <w:p w:rsidR="003149F7" w:rsidRDefault="003149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937"/>
    <w:multiLevelType w:val="multilevel"/>
    <w:tmpl w:val="77BE4D3C"/>
    <w:lvl w:ilvl="0">
      <w:start w:val="8"/>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 w15:restartNumberingAfterBreak="0">
    <w:nsid w:val="10F06A24"/>
    <w:multiLevelType w:val="hybridMultilevel"/>
    <w:tmpl w:val="7668D242"/>
    <w:lvl w:ilvl="0" w:tplc="EA4CEA50">
      <w:start w:val="1"/>
      <w:numFmt w:val="lowerLetter"/>
      <w:lvlText w:val="(%1)"/>
      <w:lvlJc w:val="left"/>
      <w:pPr>
        <w:ind w:left="1740" w:hanging="720"/>
        <w:jc w:val="left"/>
      </w:pPr>
      <w:rPr>
        <w:rFonts w:ascii="Times New Roman" w:eastAsia="Times New Roman" w:hAnsi="Times New Roman" w:cs="Times New Roman" w:hint="default"/>
        <w:spacing w:val="-8"/>
        <w:w w:val="99"/>
        <w:sz w:val="24"/>
        <w:szCs w:val="24"/>
        <w:lang w:val="en-US" w:eastAsia="en-US" w:bidi="ar-SA"/>
      </w:rPr>
    </w:lvl>
    <w:lvl w:ilvl="1" w:tplc="BB08CA2A">
      <w:numFmt w:val="bullet"/>
      <w:lvlText w:val="•"/>
      <w:lvlJc w:val="left"/>
      <w:pPr>
        <w:ind w:left="2562" w:hanging="720"/>
      </w:pPr>
      <w:rPr>
        <w:rFonts w:hint="default"/>
        <w:lang w:val="en-US" w:eastAsia="en-US" w:bidi="ar-SA"/>
      </w:rPr>
    </w:lvl>
    <w:lvl w:ilvl="2" w:tplc="38EC344A">
      <w:numFmt w:val="bullet"/>
      <w:lvlText w:val="•"/>
      <w:lvlJc w:val="left"/>
      <w:pPr>
        <w:ind w:left="3384" w:hanging="720"/>
      </w:pPr>
      <w:rPr>
        <w:rFonts w:hint="default"/>
        <w:lang w:val="en-US" w:eastAsia="en-US" w:bidi="ar-SA"/>
      </w:rPr>
    </w:lvl>
    <w:lvl w:ilvl="3" w:tplc="7E40F2CA">
      <w:numFmt w:val="bullet"/>
      <w:lvlText w:val="•"/>
      <w:lvlJc w:val="left"/>
      <w:pPr>
        <w:ind w:left="4206" w:hanging="720"/>
      </w:pPr>
      <w:rPr>
        <w:rFonts w:hint="default"/>
        <w:lang w:val="en-US" w:eastAsia="en-US" w:bidi="ar-SA"/>
      </w:rPr>
    </w:lvl>
    <w:lvl w:ilvl="4" w:tplc="C5284830">
      <w:numFmt w:val="bullet"/>
      <w:lvlText w:val="•"/>
      <w:lvlJc w:val="left"/>
      <w:pPr>
        <w:ind w:left="5028" w:hanging="720"/>
      </w:pPr>
      <w:rPr>
        <w:rFonts w:hint="default"/>
        <w:lang w:val="en-US" w:eastAsia="en-US" w:bidi="ar-SA"/>
      </w:rPr>
    </w:lvl>
    <w:lvl w:ilvl="5" w:tplc="CA0E32BC">
      <w:numFmt w:val="bullet"/>
      <w:lvlText w:val="•"/>
      <w:lvlJc w:val="left"/>
      <w:pPr>
        <w:ind w:left="5850" w:hanging="720"/>
      </w:pPr>
      <w:rPr>
        <w:rFonts w:hint="default"/>
        <w:lang w:val="en-US" w:eastAsia="en-US" w:bidi="ar-SA"/>
      </w:rPr>
    </w:lvl>
    <w:lvl w:ilvl="6" w:tplc="E236D91A">
      <w:numFmt w:val="bullet"/>
      <w:lvlText w:val="•"/>
      <w:lvlJc w:val="left"/>
      <w:pPr>
        <w:ind w:left="6672" w:hanging="720"/>
      </w:pPr>
      <w:rPr>
        <w:rFonts w:hint="default"/>
        <w:lang w:val="en-US" w:eastAsia="en-US" w:bidi="ar-SA"/>
      </w:rPr>
    </w:lvl>
    <w:lvl w:ilvl="7" w:tplc="6BA619C2">
      <w:numFmt w:val="bullet"/>
      <w:lvlText w:val="•"/>
      <w:lvlJc w:val="left"/>
      <w:pPr>
        <w:ind w:left="7494" w:hanging="720"/>
      </w:pPr>
      <w:rPr>
        <w:rFonts w:hint="default"/>
        <w:lang w:val="en-US" w:eastAsia="en-US" w:bidi="ar-SA"/>
      </w:rPr>
    </w:lvl>
    <w:lvl w:ilvl="8" w:tplc="99F60464">
      <w:numFmt w:val="bullet"/>
      <w:lvlText w:val="•"/>
      <w:lvlJc w:val="left"/>
      <w:pPr>
        <w:ind w:left="8316" w:hanging="720"/>
      </w:pPr>
      <w:rPr>
        <w:rFonts w:hint="default"/>
        <w:lang w:val="en-US" w:eastAsia="en-US" w:bidi="ar-SA"/>
      </w:rPr>
    </w:lvl>
  </w:abstractNum>
  <w:abstractNum w:abstractNumId="2" w15:restartNumberingAfterBreak="0">
    <w:nsid w:val="14B10389"/>
    <w:multiLevelType w:val="multilevel"/>
    <w:tmpl w:val="983CA742"/>
    <w:lvl w:ilvl="0">
      <w:start w:val="8"/>
      <w:numFmt w:val="decimal"/>
      <w:lvlText w:val="%1"/>
      <w:lvlJc w:val="left"/>
      <w:pPr>
        <w:ind w:left="360" w:hanging="360"/>
      </w:pPr>
    </w:lvl>
    <w:lvl w:ilvl="1">
      <w:start w:val="1"/>
      <w:numFmt w:val="decimal"/>
      <w:lvlText w:val="%1.%2"/>
      <w:lvlJc w:val="left"/>
      <w:pPr>
        <w:ind w:left="1380" w:hanging="360"/>
      </w:pPr>
    </w:lvl>
    <w:lvl w:ilvl="2">
      <w:start w:val="1"/>
      <w:numFmt w:val="decimal"/>
      <w:lvlText w:val="%1.%2.%3"/>
      <w:lvlJc w:val="left"/>
      <w:pPr>
        <w:ind w:left="2760" w:hanging="720"/>
      </w:pPr>
    </w:lvl>
    <w:lvl w:ilvl="3">
      <w:start w:val="1"/>
      <w:numFmt w:val="decimal"/>
      <w:lvlText w:val="%1.%2.%3.%4"/>
      <w:lvlJc w:val="left"/>
      <w:pPr>
        <w:ind w:left="3780" w:hanging="720"/>
      </w:pPr>
    </w:lvl>
    <w:lvl w:ilvl="4">
      <w:start w:val="1"/>
      <w:numFmt w:val="decimal"/>
      <w:lvlText w:val="%1.%2.%3.%4.%5"/>
      <w:lvlJc w:val="left"/>
      <w:pPr>
        <w:ind w:left="5160" w:hanging="1080"/>
      </w:pPr>
    </w:lvl>
    <w:lvl w:ilvl="5">
      <w:start w:val="1"/>
      <w:numFmt w:val="decimal"/>
      <w:lvlText w:val="%1.%2.%3.%4.%5.%6"/>
      <w:lvlJc w:val="left"/>
      <w:pPr>
        <w:ind w:left="6180" w:hanging="1080"/>
      </w:pPr>
    </w:lvl>
    <w:lvl w:ilvl="6">
      <w:start w:val="1"/>
      <w:numFmt w:val="decimal"/>
      <w:lvlText w:val="%1.%2.%3.%4.%5.%6.%7"/>
      <w:lvlJc w:val="left"/>
      <w:pPr>
        <w:ind w:left="7560" w:hanging="1440"/>
      </w:pPr>
    </w:lvl>
    <w:lvl w:ilvl="7">
      <w:start w:val="1"/>
      <w:numFmt w:val="decimal"/>
      <w:lvlText w:val="%1.%2.%3.%4.%5.%6.%7.%8"/>
      <w:lvlJc w:val="left"/>
      <w:pPr>
        <w:ind w:left="8580" w:hanging="1440"/>
      </w:pPr>
    </w:lvl>
    <w:lvl w:ilvl="8">
      <w:start w:val="1"/>
      <w:numFmt w:val="decimal"/>
      <w:lvlText w:val="%1.%2.%3.%4.%5.%6.%7.%8.%9"/>
      <w:lvlJc w:val="left"/>
      <w:pPr>
        <w:ind w:left="9960" w:hanging="1800"/>
      </w:pPr>
    </w:lvl>
  </w:abstractNum>
  <w:abstractNum w:abstractNumId="3" w15:restartNumberingAfterBreak="0">
    <w:nsid w:val="6C595CB4"/>
    <w:multiLevelType w:val="multilevel"/>
    <w:tmpl w:val="72E2BDBE"/>
    <w:lvl w:ilvl="0">
      <w:start w:val="7"/>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ascii="Times New Roman" w:eastAsia="Times New Roman" w:hAnsi="Times New Roman" w:cs="Times New Roman" w:hint="default"/>
        <w:spacing w:val="-21"/>
        <w:w w:val="99"/>
        <w:sz w:val="24"/>
        <w:szCs w:val="24"/>
        <w:lang w:val="en-US" w:eastAsia="en-US" w:bidi="ar-SA"/>
      </w:rPr>
    </w:lvl>
    <w:lvl w:ilvl="2">
      <w:numFmt w:val="bullet"/>
      <w:lvlText w:val="•"/>
      <w:lvlJc w:val="left"/>
      <w:pPr>
        <w:ind w:left="2808" w:hanging="720"/>
      </w:pPr>
      <w:rPr>
        <w:rFonts w:hint="default"/>
        <w:lang w:val="en-US" w:eastAsia="en-US" w:bidi="ar-SA"/>
      </w:rPr>
    </w:lvl>
    <w:lvl w:ilvl="3">
      <w:numFmt w:val="bullet"/>
      <w:lvlText w:val="•"/>
      <w:lvlJc w:val="left"/>
      <w:pPr>
        <w:ind w:left="3702" w:hanging="720"/>
      </w:pPr>
      <w:rPr>
        <w:rFonts w:hint="default"/>
        <w:lang w:val="en-US" w:eastAsia="en-US" w:bidi="ar-SA"/>
      </w:rPr>
    </w:lvl>
    <w:lvl w:ilvl="4">
      <w:numFmt w:val="bullet"/>
      <w:lvlText w:val="•"/>
      <w:lvlJc w:val="left"/>
      <w:pPr>
        <w:ind w:left="4596" w:hanging="720"/>
      </w:pPr>
      <w:rPr>
        <w:rFonts w:hint="default"/>
        <w:lang w:val="en-US" w:eastAsia="en-US" w:bidi="ar-SA"/>
      </w:rPr>
    </w:lvl>
    <w:lvl w:ilvl="5">
      <w:numFmt w:val="bullet"/>
      <w:lvlText w:val="•"/>
      <w:lvlJc w:val="left"/>
      <w:pPr>
        <w:ind w:left="5490" w:hanging="720"/>
      </w:pPr>
      <w:rPr>
        <w:rFonts w:hint="default"/>
        <w:lang w:val="en-US" w:eastAsia="en-US" w:bidi="ar-SA"/>
      </w:rPr>
    </w:lvl>
    <w:lvl w:ilvl="6">
      <w:numFmt w:val="bullet"/>
      <w:lvlText w:val="•"/>
      <w:lvlJc w:val="left"/>
      <w:pPr>
        <w:ind w:left="6384" w:hanging="720"/>
      </w:pPr>
      <w:rPr>
        <w:rFonts w:hint="default"/>
        <w:lang w:val="en-US" w:eastAsia="en-US" w:bidi="ar-SA"/>
      </w:rPr>
    </w:lvl>
    <w:lvl w:ilvl="7">
      <w:numFmt w:val="bullet"/>
      <w:lvlText w:val="•"/>
      <w:lvlJc w:val="left"/>
      <w:pPr>
        <w:ind w:left="7278" w:hanging="720"/>
      </w:pPr>
      <w:rPr>
        <w:rFonts w:hint="default"/>
        <w:lang w:val="en-US" w:eastAsia="en-US" w:bidi="ar-SA"/>
      </w:rPr>
    </w:lvl>
    <w:lvl w:ilvl="8">
      <w:numFmt w:val="bullet"/>
      <w:lvlText w:val="•"/>
      <w:lvlJc w:val="left"/>
      <w:pPr>
        <w:ind w:left="8172" w:hanging="720"/>
      </w:pPr>
      <w:rPr>
        <w:rFonts w:hint="default"/>
        <w:lang w:val="en-US" w:eastAsia="en-US" w:bidi="ar-SA"/>
      </w:rPr>
    </w:lvl>
  </w:abstractNum>
  <w:abstractNum w:abstractNumId="4" w15:restartNumberingAfterBreak="0">
    <w:nsid w:val="72CC5D05"/>
    <w:multiLevelType w:val="hybridMultilevel"/>
    <w:tmpl w:val="84400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7BC41FA"/>
    <w:multiLevelType w:val="hybridMultilevel"/>
    <w:tmpl w:val="9AB80ED2"/>
    <w:lvl w:ilvl="0" w:tplc="CAB8A298">
      <w:start w:val="1"/>
      <w:numFmt w:val="decimal"/>
      <w:lvlText w:val="%1."/>
      <w:lvlJc w:val="left"/>
      <w:pPr>
        <w:ind w:left="1020" w:hanging="720"/>
        <w:jc w:val="left"/>
      </w:pPr>
      <w:rPr>
        <w:rFonts w:ascii="Times New Roman" w:eastAsia="Times New Roman" w:hAnsi="Times New Roman" w:cs="Times New Roman" w:hint="default"/>
        <w:spacing w:val="-8"/>
        <w:w w:val="100"/>
        <w:sz w:val="24"/>
        <w:szCs w:val="24"/>
        <w:lang w:val="en-US" w:eastAsia="en-US" w:bidi="ar-SA"/>
      </w:rPr>
    </w:lvl>
    <w:lvl w:ilvl="1" w:tplc="400A3056">
      <w:start w:val="1"/>
      <w:numFmt w:val="lowerLetter"/>
      <w:lvlText w:val="%2)"/>
      <w:lvlJc w:val="left"/>
      <w:pPr>
        <w:ind w:left="1740" w:hanging="720"/>
        <w:jc w:val="left"/>
      </w:pPr>
      <w:rPr>
        <w:rFonts w:ascii="Times New Roman" w:eastAsia="Times New Roman" w:hAnsi="Times New Roman" w:cs="Times New Roman" w:hint="default"/>
        <w:spacing w:val="-18"/>
        <w:w w:val="99"/>
        <w:sz w:val="24"/>
        <w:szCs w:val="24"/>
        <w:lang w:val="en-US" w:eastAsia="en-US" w:bidi="ar-SA"/>
      </w:rPr>
    </w:lvl>
    <w:lvl w:ilvl="2" w:tplc="A09C187A">
      <w:numFmt w:val="bullet"/>
      <w:lvlText w:val="•"/>
      <w:lvlJc w:val="left"/>
      <w:pPr>
        <w:ind w:left="2653" w:hanging="720"/>
      </w:pPr>
      <w:rPr>
        <w:rFonts w:hint="default"/>
        <w:lang w:val="en-US" w:eastAsia="en-US" w:bidi="ar-SA"/>
      </w:rPr>
    </w:lvl>
    <w:lvl w:ilvl="3" w:tplc="552C0EE0">
      <w:numFmt w:val="bullet"/>
      <w:lvlText w:val="•"/>
      <w:lvlJc w:val="left"/>
      <w:pPr>
        <w:ind w:left="3566" w:hanging="720"/>
      </w:pPr>
      <w:rPr>
        <w:rFonts w:hint="default"/>
        <w:lang w:val="en-US" w:eastAsia="en-US" w:bidi="ar-SA"/>
      </w:rPr>
    </w:lvl>
    <w:lvl w:ilvl="4" w:tplc="1272F1B8">
      <w:numFmt w:val="bullet"/>
      <w:lvlText w:val="•"/>
      <w:lvlJc w:val="left"/>
      <w:pPr>
        <w:ind w:left="4480" w:hanging="720"/>
      </w:pPr>
      <w:rPr>
        <w:rFonts w:hint="default"/>
        <w:lang w:val="en-US" w:eastAsia="en-US" w:bidi="ar-SA"/>
      </w:rPr>
    </w:lvl>
    <w:lvl w:ilvl="5" w:tplc="B450D260">
      <w:numFmt w:val="bullet"/>
      <w:lvlText w:val="•"/>
      <w:lvlJc w:val="left"/>
      <w:pPr>
        <w:ind w:left="5393" w:hanging="720"/>
      </w:pPr>
      <w:rPr>
        <w:rFonts w:hint="default"/>
        <w:lang w:val="en-US" w:eastAsia="en-US" w:bidi="ar-SA"/>
      </w:rPr>
    </w:lvl>
    <w:lvl w:ilvl="6" w:tplc="419EC6B6">
      <w:numFmt w:val="bullet"/>
      <w:lvlText w:val="•"/>
      <w:lvlJc w:val="left"/>
      <w:pPr>
        <w:ind w:left="6306" w:hanging="720"/>
      </w:pPr>
      <w:rPr>
        <w:rFonts w:hint="default"/>
        <w:lang w:val="en-US" w:eastAsia="en-US" w:bidi="ar-SA"/>
      </w:rPr>
    </w:lvl>
    <w:lvl w:ilvl="7" w:tplc="ECB6B75C">
      <w:numFmt w:val="bullet"/>
      <w:lvlText w:val="•"/>
      <w:lvlJc w:val="left"/>
      <w:pPr>
        <w:ind w:left="7220" w:hanging="720"/>
      </w:pPr>
      <w:rPr>
        <w:rFonts w:hint="default"/>
        <w:lang w:val="en-US" w:eastAsia="en-US" w:bidi="ar-SA"/>
      </w:rPr>
    </w:lvl>
    <w:lvl w:ilvl="8" w:tplc="F392C146">
      <w:numFmt w:val="bullet"/>
      <w:lvlText w:val="•"/>
      <w:lvlJc w:val="left"/>
      <w:pPr>
        <w:ind w:left="8133" w:hanging="720"/>
      </w:pPr>
      <w:rPr>
        <w:rFonts w:hint="default"/>
        <w:lang w:val="en-US" w:eastAsia="en-US" w:bidi="ar-SA"/>
      </w:rPr>
    </w:lvl>
  </w:abstractNum>
  <w:num w:numId="1">
    <w:abstractNumId w:val="3"/>
  </w:num>
  <w:num w:numId="2">
    <w:abstractNumId w:val="1"/>
  </w:num>
  <w:num w:numId="3">
    <w:abstractNumId w:val="5"/>
  </w:num>
  <w:num w:numId="4">
    <w:abstractNumId w:val="4"/>
  </w:num>
  <w:num w:numId="5">
    <w:abstractNumId w:val="0"/>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2732E7"/>
    <w:rsid w:val="00014A91"/>
    <w:rsid w:val="00027AAD"/>
    <w:rsid w:val="000336A1"/>
    <w:rsid w:val="0008686A"/>
    <w:rsid w:val="000A2656"/>
    <w:rsid w:val="000D741B"/>
    <w:rsid w:val="000F7391"/>
    <w:rsid w:val="00105E65"/>
    <w:rsid w:val="00146EC8"/>
    <w:rsid w:val="00153500"/>
    <w:rsid w:val="001A31A7"/>
    <w:rsid w:val="001F76EB"/>
    <w:rsid w:val="00227FE6"/>
    <w:rsid w:val="002563E8"/>
    <w:rsid w:val="002726D5"/>
    <w:rsid w:val="002732E7"/>
    <w:rsid w:val="0028298F"/>
    <w:rsid w:val="002A1F34"/>
    <w:rsid w:val="002D0CFA"/>
    <w:rsid w:val="002E270C"/>
    <w:rsid w:val="002F2DA4"/>
    <w:rsid w:val="002F68BC"/>
    <w:rsid w:val="003149F7"/>
    <w:rsid w:val="003244C7"/>
    <w:rsid w:val="003341BB"/>
    <w:rsid w:val="00336CD5"/>
    <w:rsid w:val="003667A5"/>
    <w:rsid w:val="00375154"/>
    <w:rsid w:val="003A1B5D"/>
    <w:rsid w:val="003D3201"/>
    <w:rsid w:val="00451271"/>
    <w:rsid w:val="0045425B"/>
    <w:rsid w:val="00466217"/>
    <w:rsid w:val="004674B5"/>
    <w:rsid w:val="004D7C17"/>
    <w:rsid w:val="004F4981"/>
    <w:rsid w:val="00523FBE"/>
    <w:rsid w:val="005340AF"/>
    <w:rsid w:val="00563BCD"/>
    <w:rsid w:val="005A0EDD"/>
    <w:rsid w:val="005C660E"/>
    <w:rsid w:val="005E49F2"/>
    <w:rsid w:val="006025A9"/>
    <w:rsid w:val="0064322A"/>
    <w:rsid w:val="006621DE"/>
    <w:rsid w:val="00665DE2"/>
    <w:rsid w:val="006663E5"/>
    <w:rsid w:val="00670855"/>
    <w:rsid w:val="00695D8F"/>
    <w:rsid w:val="006C568B"/>
    <w:rsid w:val="006D5BC4"/>
    <w:rsid w:val="006E0824"/>
    <w:rsid w:val="006F4639"/>
    <w:rsid w:val="006F6F75"/>
    <w:rsid w:val="00712550"/>
    <w:rsid w:val="00733F70"/>
    <w:rsid w:val="007559A0"/>
    <w:rsid w:val="007562A1"/>
    <w:rsid w:val="007A25D3"/>
    <w:rsid w:val="007E7822"/>
    <w:rsid w:val="008178AC"/>
    <w:rsid w:val="0084624A"/>
    <w:rsid w:val="00851BA2"/>
    <w:rsid w:val="008657B4"/>
    <w:rsid w:val="008776C4"/>
    <w:rsid w:val="008937DB"/>
    <w:rsid w:val="009469B2"/>
    <w:rsid w:val="00961994"/>
    <w:rsid w:val="00964EF7"/>
    <w:rsid w:val="0098303C"/>
    <w:rsid w:val="00987FFA"/>
    <w:rsid w:val="009A4ADE"/>
    <w:rsid w:val="009E0EE9"/>
    <w:rsid w:val="00A45169"/>
    <w:rsid w:val="00A7015A"/>
    <w:rsid w:val="00A86CCA"/>
    <w:rsid w:val="00A90A7F"/>
    <w:rsid w:val="00A922E5"/>
    <w:rsid w:val="00A9780C"/>
    <w:rsid w:val="00AA307E"/>
    <w:rsid w:val="00B24E9C"/>
    <w:rsid w:val="00B4372E"/>
    <w:rsid w:val="00B70425"/>
    <w:rsid w:val="00B76849"/>
    <w:rsid w:val="00BA1586"/>
    <w:rsid w:val="00C620E6"/>
    <w:rsid w:val="00C63F7B"/>
    <w:rsid w:val="00CA3ED1"/>
    <w:rsid w:val="00DD4153"/>
    <w:rsid w:val="00E0005A"/>
    <w:rsid w:val="00E11429"/>
    <w:rsid w:val="00E4081D"/>
    <w:rsid w:val="00EF6010"/>
    <w:rsid w:val="00F00DF4"/>
    <w:rsid w:val="00F522F8"/>
    <w:rsid w:val="00F964E4"/>
    <w:rsid w:val="00FB48A0"/>
    <w:rsid w:val="00FC7501"/>
    <w:rsid w:val="00FE29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EF294"/>
  <w15:docId w15:val="{7F4EE2C9-BABE-4FD8-847E-D82C1D7E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8BC"/>
    <w:rPr>
      <w:rFonts w:ascii="Times New Roman" w:eastAsia="Times New Roman" w:hAnsi="Times New Roman" w:cs="Times New Roman"/>
    </w:rPr>
  </w:style>
  <w:style w:type="paragraph" w:styleId="Heading1">
    <w:name w:val="heading 1"/>
    <w:basedOn w:val="Normal"/>
    <w:link w:val="Heading1Char"/>
    <w:uiPriority w:val="9"/>
    <w:qFormat/>
    <w:rsid w:val="002F68BC"/>
    <w:pPr>
      <w:ind w:left="507" w:right="772"/>
      <w:jc w:val="center"/>
      <w:outlineLvl w:val="0"/>
    </w:pPr>
    <w:rPr>
      <w:b/>
      <w:bCs/>
      <w:sz w:val="48"/>
      <w:szCs w:val="48"/>
    </w:rPr>
  </w:style>
  <w:style w:type="paragraph" w:styleId="Heading2">
    <w:name w:val="heading 2"/>
    <w:basedOn w:val="Normal"/>
    <w:link w:val="Heading2Char"/>
    <w:uiPriority w:val="9"/>
    <w:unhideWhenUsed/>
    <w:qFormat/>
    <w:rsid w:val="002F68BC"/>
    <w:pPr>
      <w:ind w:left="1020"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68BC"/>
    <w:rPr>
      <w:sz w:val="24"/>
      <w:szCs w:val="24"/>
    </w:rPr>
  </w:style>
  <w:style w:type="paragraph" w:styleId="Title">
    <w:name w:val="Title"/>
    <w:basedOn w:val="Normal"/>
    <w:uiPriority w:val="10"/>
    <w:qFormat/>
    <w:rsid w:val="002F68BC"/>
    <w:pPr>
      <w:spacing w:before="219"/>
      <w:ind w:right="1269"/>
      <w:jc w:val="right"/>
    </w:pPr>
    <w:rPr>
      <w:b/>
      <w:bCs/>
      <w:sz w:val="72"/>
      <w:szCs w:val="72"/>
    </w:rPr>
  </w:style>
  <w:style w:type="paragraph" w:styleId="ListParagraph">
    <w:name w:val="List Paragraph"/>
    <w:basedOn w:val="Normal"/>
    <w:uiPriority w:val="34"/>
    <w:qFormat/>
    <w:rsid w:val="002F68BC"/>
    <w:pPr>
      <w:ind w:left="1020" w:hanging="721"/>
    </w:pPr>
  </w:style>
  <w:style w:type="paragraph" w:customStyle="1" w:styleId="TableParagraph">
    <w:name w:val="Table Paragraph"/>
    <w:basedOn w:val="Normal"/>
    <w:uiPriority w:val="1"/>
    <w:qFormat/>
    <w:rsid w:val="002F68BC"/>
  </w:style>
  <w:style w:type="paragraph" w:customStyle="1" w:styleId="Default">
    <w:name w:val="Default"/>
    <w:rsid w:val="00CA3ED1"/>
    <w:pPr>
      <w:widowControl/>
      <w:adjustRightInd w:val="0"/>
    </w:pPr>
    <w:rPr>
      <w:rFonts w:ascii="Times New Roman" w:hAnsi="Times New Roman" w:cs="Times New Roman"/>
      <w:color w:val="000000"/>
      <w:sz w:val="24"/>
      <w:szCs w:val="24"/>
      <w:lang w:val="en-IN"/>
    </w:rPr>
  </w:style>
  <w:style w:type="table" w:styleId="TableGrid">
    <w:name w:val="Table Grid"/>
    <w:basedOn w:val="TableNormal"/>
    <w:uiPriority w:val="39"/>
    <w:rsid w:val="0066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72E"/>
    <w:pPr>
      <w:tabs>
        <w:tab w:val="center" w:pos="4513"/>
        <w:tab w:val="right" w:pos="9026"/>
      </w:tabs>
    </w:pPr>
  </w:style>
  <w:style w:type="character" w:customStyle="1" w:styleId="HeaderChar">
    <w:name w:val="Header Char"/>
    <w:basedOn w:val="DefaultParagraphFont"/>
    <w:link w:val="Header"/>
    <w:uiPriority w:val="99"/>
    <w:rsid w:val="00B4372E"/>
    <w:rPr>
      <w:rFonts w:ascii="Times New Roman" w:eastAsia="Times New Roman" w:hAnsi="Times New Roman" w:cs="Times New Roman"/>
    </w:rPr>
  </w:style>
  <w:style w:type="paragraph" w:styleId="Footer">
    <w:name w:val="footer"/>
    <w:basedOn w:val="Normal"/>
    <w:link w:val="FooterChar"/>
    <w:uiPriority w:val="99"/>
    <w:unhideWhenUsed/>
    <w:rsid w:val="00B4372E"/>
    <w:pPr>
      <w:tabs>
        <w:tab w:val="center" w:pos="4513"/>
        <w:tab w:val="right" w:pos="9026"/>
      </w:tabs>
    </w:pPr>
  </w:style>
  <w:style w:type="character" w:customStyle="1" w:styleId="FooterChar">
    <w:name w:val="Footer Char"/>
    <w:basedOn w:val="DefaultParagraphFont"/>
    <w:link w:val="Footer"/>
    <w:uiPriority w:val="99"/>
    <w:rsid w:val="00B4372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53500"/>
    <w:rPr>
      <w:rFonts w:ascii="Times New Roman" w:eastAsia="Times New Roman" w:hAnsi="Times New Roman" w:cs="Times New Roman"/>
      <w:b/>
      <w:bCs/>
      <w:sz w:val="48"/>
      <w:szCs w:val="48"/>
    </w:rPr>
  </w:style>
  <w:style w:type="character" w:customStyle="1" w:styleId="Heading2Char">
    <w:name w:val="Heading 2 Char"/>
    <w:basedOn w:val="DefaultParagraphFont"/>
    <w:link w:val="Heading2"/>
    <w:uiPriority w:val="9"/>
    <w:rsid w:val="0015350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53500"/>
    <w:rPr>
      <w:color w:val="0000FF" w:themeColor="hyperlink"/>
      <w:u w:val="single"/>
    </w:rPr>
  </w:style>
  <w:style w:type="character" w:customStyle="1" w:styleId="BodyTextChar">
    <w:name w:val="Body Text Char"/>
    <w:basedOn w:val="DefaultParagraphFont"/>
    <w:link w:val="BodyText"/>
    <w:uiPriority w:val="1"/>
    <w:rsid w:val="001535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14260">
      <w:bodyDiv w:val="1"/>
      <w:marLeft w:val="0"/>
      <w:marRight w:val="0"/>
      <w:marTop w:val="0"/>
      <w:marBottom w:val="0"/>
      <w:divBdr>
        <w:top w:val="none" w:sz="0" w:space="0" w:color="auto"/>
        <w:left w:val="none" w:sz="0" w:space="0" w:color="auto"/>
        <w:bottom w:val="none" w:sz="0" w:space="0" w:color="auto"/>
        <w:right w:val="none" w:sz="0" w:space="0" w:color="auto"/>
      </w:divBdr>
    </w:div>
    <w:div w:id="1237742271">
      <w:bodyDiv w:val="1"/>
      <w:marLeft w:val="0"/>
      <w:marRight w:val="0"/>
      <w:marTop w:val="0"/>
      <w:marBottom w:val="0"/>
      <w:divBdr>
        <w:top w:val="none" w:sz="0" w:space="0" w:color="auto"/>
        <w:left w:val="none" w:sz="0" w:space="0" w:color="auto"/>
        <w:bottom w:val="none" w:sz="0" w:space="0" w:color="auto"/>
        <w:right w:val="none" w:sz="0" w:space="0" w:color="auto"/>
      </w:divBdr>
    </w:div>
    <w:div w:id="1452279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Agreement form for</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Agreement form for</dc:title>
  <dc:creator>MAMTA</dc:creator>
  <cp:lastModifiedBy>Lenovo</cp:lastModifiedBy>
  <cp:revision>45</cp:revision>
  <dcterms:created xsi:type="dcterms:W3CDTF">2020-07-23T09:27:00Z</dcterms:created>
  <dcterms:modified xsi:type="dcterms:W3CDTF">2021-08-25T12:39:00Z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Microsoft® Office Word 2007</vt:lpwstr>
  </property>
  <property fmtid="{D5CDD505-2E9C-101B-9397-08002B2CF9AE}" pid="4" name="LastSaved">
    <vt:filetime>2020-07-14T00:00:00Z</vt:filetime>
  </property>
</Properties>
</file>